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7E" w:rsidRDefault="00853989" w:rsidP="00035AD5">
      <w:pPr>
        <w:rPr>
          <w:b/>
        </w:rPr>
      </w:pPr>
      <w:r w:rsidRPr="00853989">
        <w:rPr>
          <w:b/>
          <w:noProof/>
        </w:rPr>
        <w:drawing>
          <wp:inline distT="0" distB="0" distL="0" distR="0">
            <wp:extent cx="2400300" cy="14192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00300" cy="1419225"/>
                    </a:xfrm>
                    <a:prstGeom prst="rect">
                      <a:avLst/>
                    </a:prstGeom>
                    <a:noFill/>
                    <a:ln w="9525">
                      <a:noFill/>
                      <a:miter lim="800000"/>
                      <a:headEnd/>
                      <a:tailEnd/>
                    </a:ln>
                  </pic:spPr>
                </pic:pic>
              </a:graphicData>
            </a:graphic>
          </wp:inline>
        </w:drawing>
      </w:r>
    </w:p>
    <w:p w:rsidR="00853989" w:rsidRDefault="00853989" w:rsidP="00035AD5">
      <w:pPr>
        <w:rPr>
          <w:b/>
        </w:rPr>
      </w:pPr>
    </w:p>
    <w:p w:rsidR="007B6A52" w:rsidRPr="007B6A52" w:rsidRDefault="007B6A52" w:rsidP="007B6A52">
      <w:pPr>
        <w:rPr>
          <w:rFonts w:asciiTheme="minorHAnsi" w:hAnsiTheme="minorHAnsi" w:cstheme="minorHAnsi"/>
          <w:b/>
        </w:rPr>
      </w:pPr>
      <w:r w:rsidRPr="007B6A52">
        <w:rPr>
          <w:rFonts w:asciiTheme="minorHAnsi" w:hAnsiTheme="minorHAnsi" w:cstheme="minorHAnsi"/>
          <w:b/>
        </w:rPr>
        <w:t xml:space="preserve">Upravni odjel </w:t>
      </w:r>
      <w:r>
        <w:rPr>
          <w:rFonts w:asciiTheme="minorHAnsi" w:hAnsiTheme="minorHAnsi" w:cstheme="minorHAnsi"/>
          <w:b/>
        </w:rPr>
        <w:t xml:space="preserve">za </w:t>
      </w:r>
      <w:r w:rsidRPr="007B6A52">
        <w:rPr>
          <w:rFonts w:asciiTheme="minorHAnsi" w:hAnsiTheme="minorHAnsi" w:cstheme="minorHAnsi"/>
          <w:b/>
        </w:rPr>
        <w:t>poslove gradonačelnika</w:t>
      </w:r>
    </w:p>
    <w:p w:rsidR="007B6A52" w:rsidRPr="007B6A52" w:rsidRDefault="007B6A52" w:rsidP="007B6A52">
      <w:pPr>
        <w:rPr>
          <w:rFonts w:asciiTheme="minorHAnsi" w:hAnsiTheme="minorHAnsi" w:cstheme="minorHAnsi"/>
          <w:b/>
        </w:rPr>
      </w:pPr>
      <w:r w:rsidRPr="007B6A52">
        <w:rPr>
          <w:rFonts w:asciiTheme="minorHAnsi" w:hAnsiTheme="minorHAnsi" w:cstheme="minorHAnsi"/>
          <w:b/>
        </w:rPr>
        <w:t>i Gradskog vijeća</w:t>
      </w:r>
    </w:p>
    <w:p w:rsidR="00E9078D" w:rsidRPr="007462A1" w:rsidRDefault="009D151E" w:rsidP="00E9078D">
      <w:pPr>
        <w:rPr>
          <w:rFonts w:ascii="Arial" w:hAnsi="Arial" w:cs="Arial"/>
          <w:sz w:val="22"/>
          <w:szCs w:val="22"/>
        </w:rPr>
      </w:pPr>
      <w:r w:rsidRPr="00253A56">
        <w:rPr>
          <w:rFonts w:ascii="Arial" w:hAnsi="Arial" w:cs="Arial"/>
          <w:sz w:val="22"/>
          <w:szCs w:val="22"/>
        </w:rPr>
        <w:t>KLASA:</w:t>
      </w:r>
      <w:r w:rsidR="00B17B00" w:rsidRPr="00253A56">
        <w:rPr>
          <w:rFonts w:ascii="Arial" w:hAnsi="Arial" w:cs="Arial"/>
          <w:sz w:val="22"/>
          <w:szCs w:val="22"/>
        </w:rPr>
        <w:t xml:space="preserve"> </w:t>
      </w:r>
      <w:r w:rsidR="007462A1">
        <w:rPr>
          <w:rFonts w:ascii="Arial" w:hAnsi="Arial" w:cs="Arial"/>
          <w:sz w:val="22"/>
          <w:szCs w:val="22"/>
        </w:rPr>
        <w:t>400-03/22</w:t>
      </w:r>
      <w:r w:rsidR="00A14C45" w:rsidRPr="007462A1">
        <w:rPr>
          <w:rFonts w:ascii="Arial" w:hAnsi="Arial" w:cs="Arial"/>
          <w:sz w:val="22"/>
          <w:szCs w:val="22"/>
        </w:rPr>
        <w:t>-01/2</w:t>
      </w:r>
    </w:p>
    <w:p w:rsidR="009623D3" w:rsidRPr="007462A1" w:rsidRDefault="00E9078D" w:rsidP="00035AD5">
      <w:pPr>
        <w:rPr>
          <w:rFonts w:ascii="Arial" w:hAnsi="Arial" w:cs="Arial"/>
          <w:sz w:val="22"/>
          <w:szCs w:val="22"/>
        </w:rPr>
      </w:pPr>
      <w:r w:rsidRPr="007462A1">
        <w:rPr>
          <w:rFonts w:ascii="Arial" w:hAnsi="Arial" w:cs="Arial"/>
          <w:sz w:val="22"/>
          <w:szCs w:val="22"/>
        </w:rPr>
        <w:t>URBROJ:</w:t>
      </w:r>
      <w:r w:rsidR="007462A1">
        <w:rPr>
          <w:rFonts w:ascii="Arial" w:hAnsi="Arial" w:cs="Arial"/>
          <w:sz w:val="22"/>
          <w:szCs w:val="22"/>
        </w:rPr>
        <w:t>2186-1-04-04/8-22</w:t>
      </w:r>
      <w:r w:rsidR="00A14C45" w:rsidRPr="007462A1">
        <w:rPr>
          <w:rFonts w:ascii="Arial" w:hAnsi="Arial" w:cs="Arial"/>
          <w:sz w:val="22"/>
          <w:szCs w:val="22"/>
        </w:rPr>
        <w:t>-2</w:t>
      </w:r>
    </w:p>
    <w:p w:rsidR="00503583" w:rsidRPr="00253A56" w:rsidRDefault="00503583" w:rsidP="00035AD5">
      <w:pPr>
        <w:rPr>
          <w:rFonts w:ascii="Arial" w:hAnsi="Arial" w:cs="Arial"/>
          <w:sz w:val="22"/>
          <w:szCs w:val="22"/>
        </w:rPr>
      </w:pPr>
      <w:r w:rsidRPr="007462A1">
        <w:rPr>
          <w:rFonts w:ascii="Arial" w:hAnsi="Arial" w:cs="Arial"/>
          <w:sz w:val="22"/>
          <w:szCs w:val="22"/>
        </w:rPr>
        <w:t>Varaždin,</w:t>
      </w:r>
      <w:r w:rsidR="00083039" w:rsidRPr="007462A1">
        <w:rPr>
          <w:rFonts w:ascii="Arial" w:hAnsi="Arial" w:cs="Arial"/>
          <w:sz w:val="22"/>
          <w:szCs w:val="22"/>
        </w:rPr>
        <w:t xml:space="preserve"> </w:t>
      </w:r>
      <w:r w:rsidR="007462A1">
        <w:rPr>
          <w:rFonts w:ascii="Arial" w:hAnsi="Arial" w:cs="Arial"/>
          <w:sz w:val="22"/>
          <w:szCs w:val="22"/>
        </w:rPr>
        <w:t>08</w:t>
      </w:r>
      <w:r w:rsidR="006E7CF0" w:rsidRPr="007462A1">
        <w:rPr>
          <w:rFonts w:ascii="Arial" w:hAnsi="Arial" w:cs="Arial"/>
          <w:sz w:val="22"/>
          <w:szCs w:val="22"/>
        </w:rPr>
        <w:t>.03</w:t>
      </w:r>
      <w:r w:rsidR="007B6A52" w:rsidRPr="007462A1">
        <w:rPr>
          <w:rFonts w:ascii="Arial" w:hAnsi="Arial" w:cs="Arial"/>
          <w:sz w:val="22"/>
          <w:szCs w:val="22"/>
        </w:rPr>
        <w:t>.2022</w:t>
      </w:r>
      <w:r w:rsidR="00A14C45" w:rsidRPr="007462A1">
        <w:rPr>
          <w:rFonts w:ascii="Arial" w:hAnsi="Arial" w:cs="Arial"/>
          <w:sz w:val="22"/>
          <w:szCs w:val="22"/>
        </w:rPr>
        <w:t>.</w:t>
      </w:r>
    </w:p>
    <w:p w:rsidR="00035AD5" w:rsidRPr="00253A56" w:rsidRDefault="00035AD5" w:rsidP="00035AD5">
      <w:pPr>
        <w:rPr>
          <w:rFonts w:ascii="Arial" w:hAnsi="Arial" w:cs="Arial"/>
          <w:b/>
          <w:sz w:val="22"/>
          <w:szCs w:val="22"/>
        </w:rPr>
      </w:pPr>
    </w:p>
    <w:p w:rsidR="00035AD5" w:rsidRPr="00253A56" w:rsidRDefault="00035AD5" w:rsidP="00035AD5">
      <w:pPr>
        <w:rPr>
          <w:rFonts w:ascii="Arial" w:hAnsi="Arial" w:cs="Arial"/>
          <w:b/>
          <w:sz w:val="22"/>
          <w:szCs w:val="22"/>
        </w:rPr>
      </w:pP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00D93009" w:rsidRPr="00253A56">
        <w:rPr>
          <w:rFonts w:ascii="Arial" w:hAnsi="Arial" w:cs="Arial"/>
          <w:b/>
          <w:sz w:val="22"/>
          <w:szCs w:val="22"/>
        </w:rPr>
        <w:tab/>
      </w:r>
      <w:r w:rsidR="003E48CE" w:rsidRPr="00253A56">
        <w:rPr>
          <w:rFonts w:ascii="Arial" w:hAnsi="Arial" w:cs="Arial"/>
          <w:b/>
          <w:sz w:val="22"/>
          <w:szCs w:val="22"/>
        </w:rPr>
        <w:t xml:space="preserve">Razina:                   </w:t>
      </w:r>
      <w:r w:rsidR="003E48CE" w:rsidRPr="00253A56">
        <w:rPr>
          <w:rFonts w:ascii="Arial" w:hAnsi="Arial" w:cs="Arial"/>
          <w:b/>
          <w:sz w:val="22"/>
          <w:szCs w:val="22"/>
        </w:rPr>
        <w:tab/>
        <w:t>23</w:t>
      </w:r>
    </w:p>
    <w:p w:rsidR="00035AD5" w:rsidRPr="00253A56" w:rsidRDefault="00035AD5" w:rsidP="00035AD5">
      <w:pPr>
        <w:rPr>
          <w:rFonts w:ascii="Arial" w:hAnsi="Arial" w:cs="Arial"/>
          <w:b/>
          <w:sz w:val="22"/>
          <w:szCs w:val="22"/>
        </w:rPr>
      </w:pPr>
      <w:r w:rsidRPr="00253A56">
        <w:rPr>
          <w:rFonts w:ascii="Arial" w:hAnsi="Arial" w:cs="Arial"/>
          <w:b/>
          <w:sz w:val="22"/>
          <w:szCs w:val="22"/>
        </w:rPr>
        <w:t xml:space="preserve">                                                                       </w:t>
      </w:r>
      <w:r w:rsidRPr="00253A56">
        <w:rPr>
          <w:rFonts w:ascii="Arial" w:hAnsi="Arial" w:cs="Arial"/>
          <w:b/>
          <w:sz w:val="22"/>
          <w:szCs w:val="22"/>
        </w:rPr>
        <w:tab/>
      </w:r>
      <w:r w:rsidR="00D93009" w:rsidRPr="00253A56">
        <w:rPr>
          <w:rFonts w:ascii="Arial" w:hAnsi="Arial" w:cs="Arial"/>
          <w:b/>
          <w:sz w:val="22"/>
          <w:szCs w:val="22"/>
        </w:rPr>
        <w:tab/>
      </w:r>
      <w:r w:rsidRPr="00253A56">
        <w:rPr>
          <w:rFonts w:ascii="Arial" w:hAnsi="Arial" w:cs="Arial"/>
          <w:b/>
          <w:sz w:val="22"/>
          <w:szCs w:val="22"/>
        </w:rPr>
        <w:t xml:space="preserve">RKP:                      </w:t>
      </w:r>
      <w:r w:rsidR="003E48CE" w:rsidRPr="00253A56">
        <w:rPr>
          <w:rFonts w:ascii="Arial" w:hAnsi="Arial" w:cs="Arial"/>
          <w:b/>
          <w:sz w:val="22"/>
          <w:szCs w:val="22"/>
        </w:rPr>
        <w:tab/>
      </w:r>
      <w:r w:rsidRPr="00253A56">
        <w:rPr>
          <w:rFonts w:ascii="Arial" w:hAnsi="Arial" w:cs="Arial"/>
          <w:b/>
          <w:sz w:val="22"/>
          <w:szCs w:val="22"/>
        </w:rPr>
        <w:t>31350</w:t>
      </w:r>
    </w:p>
    <w:p w:rsidR="00035AD5" w:rsidRPr="00253A56" w:rsidRDefault="00035AD5" w:rsidP="00035AD5">
      <w:pPr>
        <w:rPr>
          <w:rFonts w:ascii="Arial" w:hAnsi="Arial" w:cs="Arial"/>
          <w:b/>
          <w:sz w:val="22"/>
          <w:szCs w:val="22"/>
        </w:rPr>
      </w:pP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00D93009" w:rsidRPr="00253A56">
        <w:rPr>
          <w:rFonts w:ascii="Arial" w:hAnsi="Arial" w:cs="Arial"/>
          <w:b/>
          <w:sz w:val="22"/>
          <w:szCs w:val="22"/>
        </w:rPr>
        <w:tab/>
      </w:r>
      <w:r w:rsidR="003E48CE" w:rsidRPr="00253A56">
        <w:rPr>
          <w:rFonts w:ascii="Arial" w:hAnsi="Arial" w:cs="Arial"/>
          <w:b/>
          <w:sz w:val="22"/>
          <w:szCs w:val="22"/>
        </w:rPr>
        <w:t>Šifarska oznaka:</w:t>
      </w:r>
      <w:r w:rsidR="003E48CE" w:rsidRPr="00253A56">
        <w:rPr>
          <w:rFonts w:ascii="Arial" w:hAnsi="Arial" w:cs="Arial"/>
          <w:b/>
          <w:sz w:val="22"/>
          <w:szCs w:val="22"/>
        </w:rPr>
        <w:tab/>
      </w:r>
      <w:r w:rsidRPr="00253A56">
        <w:rPr>
          <w:rFonts w:ascii="Arial" w:hAnsi="Arial" w:cs="Arial"/>
          <w:b/>
          <w:sz w:val="22"/>
          <w:szCs w:val="22"/>
        </w:rPr>
        <w:t>8411</w:t>
      </w:r>
    </w:p>
    <w:p w:rsidR="003E48CE" w:rsidRPr="00253A56" w:rsidRDefault="003E48CE" w:rsidP="00035AD5">
      <w:pPr>
        <w:rPr>
          <w:rFonts w:ascii="Arial" w:hAnsi="Arial" w:cs="Arial"/>
          <w:b/>
          <w:sz w:val="22"/>
          <w:szCs w:val="22"/>
        </w:rPr>
      </w:pP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p>
    <w:p w:rsidR="00035AD5" w:rsidRPr="00253A56" w:rsidRDefault="00035AD5" w:rsidP="00035AD5">
      <w:pPr>
        <w:rPr>
          <w:rFonts w:ascii="Arial" w:hAnsi="Arial" w:cs="Arial"/>
          <w:b/>
          <w:sz w:val="22"/>
          <w:szCs w:val="22"/>
        </w:rPr>
      </w:pP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r w:rsidRPr="00253A56">
        <w:rPr>
          <w:rFonts w:ascii="Arial" w:hAnsi="Arial" w:cs="Arial"/>
          <w:b/>
          <w:sz w:val="22"/>
          <w:szCs w:val="22"/>
        </w:rPr>
        <w:tab/>
      </w:r>
    </w:p>
    <w:p w:rsidR="00035AD5" w:rsidRPr="00253A56" w:rsidRDefault="00035AD5" w:rsidP="00AD30A2">
      <w:pPr>
        <w:rPr>
          <w:rFonts w:ascii="Arial" w:hAnsi="Arial" w:cs="Arial"/>
          <w:b/>
          <w:sz w:val="22"/>
          <w:szCs w:val="22"/>
        </w:rPr>
      </w:pPr>
      <w:r w:rsidRPr="00253A56">
        <w:rPr>
          <w:rFonts w:ascii="Arial" w:hAnsi="Arial" w:cs="Arial"/>
          <w:b/>
          <w:sz w:val="22"/>
          <w:szCs w:val="22"/>
        </w:rPr>
        <w:t xml:space="preserve">                 BILJEŠKE UZ  </w:t>
      </w:r>
      <w:r w:rsidR="00F2298A" w:rsidRPr="00253A56">
        <w:rPr>
          <w:rFonts w:ascii="Arial" w:hAnsi="Arial" w:cs="Arial"/>
          <w:b/>
          <w:sz w:val="22"/>
          <w:szCs w:val="22"/>
        </w:rPr>
        <w:t xml:space="preserve">KONSOLIDIRANE </w:t>
      </w:r>
      <w:r w:rsidRPr="00253A56">
        <w:rPr>
          <w:rFonts w:ascii="Arial" w:hAnsi="Arial" w:cs="Arial"/>
          <w:b/>
          <w:sz w:val="22"/>
          <w:szCs w:val="22"/>
        </w:rPr>
        <w:t>FINANCIJSKE IZVJEŠTAJE ZA</w:t>
      </w:r>
    </w:p>
    <w:p w:rsidR="00035AD5" w:rsidRPr="00253A56" w:rsidRDefault="00035AD5" w:rsidP="00035AD5">
      <w:pPr>
        <w:jc w:val="center"/>
        <w:rPr>
          <w:rFonts w:ascii="Arial" w:hAnsi="Arial" w:cs="Arial"/>
          <w:b/>
          <w:sz w:val="22"/>
          <w:szCs w:val="22"/>
        </w:rPr>
      </w:pPr>
      <w:r w:rsidRPr="00253A56">
        <w:rPr>
          <w:rFonts w:ascii="Arial" w:hAnsi="Arial" w:cs="Arial"/>
          <w:b/>
          <w:sz w:val="22"/>
          <w:szCs w:val="22"/>
        </w:rPr>
        <w:t xml:space="preserve">RAZDOBLJE  OD 01. SIJEČNJA  DO  </w:t>
      </w:r>
      <w:r w:rsidR="00B86156" w:rsidRPr="00253A56">
        <w:rPr>
          <w:rFonts w:ascii="Arial" w:hAnsi="Arial" w:cs="Arial"/>
          <w:b/>
          <w:sz w:val="22"/>
          <w:szCs w:val="22"/>
        </w:rPr>
        <w:t>31.</w:t>
      </w:r>
      <w:r w:rsidR="00D4697A" w:rsidRPr="00253A56">
        <w:rPr>
          <w:rFonts w:ascii="Arial" w:hAnsi="Arial" w:cs="Arial"/>
          <w:b/>
          <w:sz w:val="22"/>
          <w:szCs w:val="22"/>
        </w:rPr>
        <w:t xml:space="preserve"> </w:t>
      </w:r>
      <w:r w:rsidR="00B86156" w:rsidRPr="00253A56">
        <w:rPr>
          <w:rFonts w:ascii="Arial" w:hAnsi="Arial" w:cs="Arial"/>
          <w:b/>
          <w:sz w:val="22"/>
          <w:szCs w:val="22"/>
        </w:rPr>
        <w:t>PROSINCA</w:t>
      </w:r>
      <w:r w:rsidR="00017A24" w:rsidRPr="00253A56">
        <w:rPr>
          <w:rFonts w:ascii="Arial" w:hAnsi="Arial" w:cs="Arial"/>
          <w:b/>
          <w:sz w:val="22"/>
          <w:szCs w:val="22"/>
        </w:rPr>
        <w:t xml:space="preserve"> </w:t>
      </w:r>
      <w:r w:rsidR="007B6A52">
        <w:rPr>
          <w:rFonts w:ascii="Arial" w:hAnsi="Arial" w:cs="Arial"/>
          <w:b/>
          <w:sz w:val="22"/>
          <w:szCs w:val="22"/>
        </w:rPr>
        <w:t>2021</w:t>
      </w:r>
      <w:r w:rsidR="00290424" w:rsidRPr="00253A56">
        <w:rPr>
          <w:rFonts w:ascii="Arial" w:hAnsi="Arial" w:cs="Arial"/>
          <w:b/>
          <w:sz w:val="22"/>
          <w:szCs w:val="22"/>
        </w:rPr>
        <w:t>.</w:t>
      </w:r>
      <w:r w:rsidR="00424915" w:rsidRPr="00253A56">
        <w:rPr>
          <w:rFonts w:ascii="Arial" w:hAnsi="Arial" w:cs="Arial"/>
          <w:b/>
          <w:sz w:val="22"/>
          <w:szCs w:val="22"/>
        </w:rPr>
        <w:t xml:space="preserve"> </w:t>
      </w:r>
      <w:r w:rsidR="00D93009" w:rsidRPr="00253A56">
        <w:rPr>
          <w:rFonts w:ascii="Arial" w:hAnsi="Arial" w:cs="Arial"/>
          <w:b/>
          <w:sz w:val="22"/>
          <w:szCs w:val="22"/>
        </w:rPr>
        <w:t>GODINE</w:t>
      </w:r>
    </w:p>
    <w:p w:rsidR="00035AD5" w:rsidRPr="00253A56" w:rsidRDefault="00035AD5" w:rsidP="00035AD5">
      <w:pPr>
        <w:rPr>
          <w:rFonts w:ascii="Arial" w:hAnsi="Arial" w:cs="Arial"/>
          <w:sz w:val="22"/>
          <w:szCs w:val="22"/>
        </w:rPr>
      </w:pPr>
    </w:p>
    <w:p w:rsidR="00035AD5" w:rsidRPr="00253A56" w:rsidRDefault="00035AD5" w:rsidP="00035AD5">
      <w:pPr>
        <w:rPr>
          <w:rFonts w:ascii="Arial" w:hAnsi="Arial" w:cs="Arial"/>
          <w:sz w:val="22"/>
          <w:szCs w:val="22"/>
        </w:rPr>
      </w:pPr>
    </w:p>
    <w:p w:rsidR="00035AD5" w:rsidRPr="00253A56" w:rsidRDefault="00035AD5" w:rsidP="00035AD5">
      <w:pPr>
        <w:jc w:val="both"/>
        <w:rPr>
          <w:rFonts w:ascii="Arial" w:hAnsi="Arial" w:cs="Arial"/>
          <w:b/>
          <w:sz w:val="22"/>
          <w:szCs w:val="22"/>
        </w:rPr>
      </w:pPr>
      <w:r w:rsidRPr="00253A56">
        <w:rPr>
          <w:rFonts w:ascii="Arial" w:hAnsi="Arial" w:cs="Arial"/>
          <w:b/>
          <w:sz w:val="22"/>
          <w:szCs w:val="22"/>
        </w:rPr>
        <w:t>I   TEMELJI SASTAVLJANJA FINANCIJSKIH IZVJEŠTAJA</w:t>
      </w:r>
    </w:p>
    <w:p w:rsidR="00035AD5" w:rsidRPr="00253A56" w:rsidRDefault="00035AD5" w:rsidP="00035AD5">
      <w:pPr>
        <w:jc w:val="both"/>
        <w:rPr>
          <w:rFonts w:ascii="Arial" w:hAnsi="Arial" w:cs="Arial"/>
          <w:b/>
          <w:sz w:val="22"/>
          <w:szCs w:val="22"/>
        </w:rPr>
      </w:pPr>
    </w:p>
    <w:p w:rsidR="00035AD5" w:rsidRPr="00253A56" w:rsidRDefault="00035AD5" w:rsidP="00D93009">
      <w:pPr>
        <w:numPr>
          <w:ilvl w:val="1"/>
          <w:numId w:val="27"/>
        </w:numPr>
        <w:ind w:left="0" w:firstLine="0"/>
        <w:jc w:val="both"/>
        <w:rPr>
          <w:rFonts w:ascii="Arial" w:hAnsi="Arial" w:cs="Arial"/>
          <w:b/>
          <w:color w:val="FF0000"/>
          <w:sz w:val="22"/>
          <w:szCs w:val="22"/>
        </w:rPr>
      </w:pPr>
      <w:r w:rsidRPr="00253A56">
        <w:rPr>
          <w:rFonts w:ascii="Arial" w:hAnsi="Arial" w:cs="Arial"/>
          <w:b/>
          <w:sz w:val="22"/>
          <w:szCs w:val="22"/>
        </w:rPr>
        <w:t>Osnovni podaci</w:t>
      </w:r>
    </w:p>
    <w:p w:rsidR="00035AD5" w:rsidRPr="00253A56" w:rsidRDefault="00035AD5" w:rsidP="00035AD5">
      <w:pPr>
        <w:ind w:left="720"/>
        <w:jc w:val="both"/>
        <w:rPr>
          <w:rFonts w:ascii="Arial" w:hAnsi="Arial" w:cs="Arial"/>
          <w:b/>
          <w:i/>
          <w:sz w:val="22"/>
          <w:szCs w:val="22"/>
        </w:rPr>
      </w:pPr>
    </w:p>
    <w:p w:rsidR="00035AD5" w:rsidRPr="00253A56" w:rsidRDefault="00035AD5" w:rsidP="00035AD5">
      <w:pPr>
        <w:jc w:val="both"/>
        <w:rPr>
          <w:rFonts w:ascii="Arial" w:hAnsi="Arial" w:cs="Arial"/>
          <w:sz w:val="22"/>
          <w:szCs w:val="22"/>
        </w:rPr>
      </w:pPr>
      <w:r w:rsidRPr="00253A56">
        <w:rPr>
          <w:rFonts w:ascii="Arial" w:hAnsi="Arial" w:cs="Arial"/>
          <w:sz w:val="22"/>
          <w:szCs w:val="22"/>
        </w:rPr>
        <w:t xml:space="preserve">Grad Varaždin, Trg kralja Tomislava 1, 42000 Varaždin </w:t>
      </w:r>
    </w:p>
    <w:p w:rsidR="00035AD5" w:rsidRPr="00253A56" w:rsidRDefault="00035AD5" w:rsidP="00035AD5">
      <w:pPr>
        <w:jc w:val="both"/>
        <w:rPr>
          <w:rFonts w:ascii="Arial" w:hAnsi="Arial" w:cs="Arial"/>
          <w:sz w:val="22"/>
          <w:szCs w:val="22"/>
        </w:rPr>
      </w:pPr>
      <w:r w:rsidRPr="00253A56">
        <w:rPr>
          <w:rFonts w:ascii="Arial" w:hAnsi="Arial" w:cs="Arial"/>
          <w:sz w:val="22"/>
          <w:szCs w:val="22"/>
        </w:rPr>
        <w:t>MB: 2655977</w:t>
      </w:r>
    </w:p>
    <w:p w:rsidR="00035AD5" w:rsidRPr="00253A56" w:rsidRDefault="00035AD5" w:rsidP="00035AD5">
      <w:pPr>
        <w:jc w:val="both"/>
        <w:rPr>
          <w:rFonts w:ascii="Arial" w:hAnsi="Arial" w:cs="Arial"/>
          <w:sz w:val="22"/>
          <w:szCs w:val="22"/>
        </w:rPr>
      </w:pPr>
      <w:r w:rsidRPr="00253A56">
        <w:rPr>
          <w:rFonts w:ascii="Arial" w:hAnsi="Arial" w:cs="Arial"/>
          <w:sz w:val="22"/>
          <w:szCs w:val="22"/>
        </w:rPr>
        <w:t>OIB: 13269011531</w:t>
      </w:r>
    </w:p>
    <w:p w:rsidR="00035AD5" w:rsidRPr="00253A56" w:rsidRDefault="00035AD5" w:rsidP="00035AD5">
      <w:pPr>
        <w:jc w:val="both"/>
        <w:rPr>
          <w:rFonts w:ascii="Arial" w:hAnsi="Arial" w:cs="Arial"/>
          <w:color w:val="FF0000"/>
          <w:sz w:val="22"/>
          <w:szCs w:val="22"/>
        </w:rPr>
      </w:pPr>
      <w:r w:rsidRPr="00253A56">
        <w:rPr>
          <w:rFonts w:ascii="Arial" w:hAnsi="Arial" w:cs="Arial"/>
          <w:sz w:val="22"/>
          <w:szCs w:val="22"/>
        </w:rPr>
        <w:t>IBAN: HR</w:t>
      </w:r>
      <w:r w:rsidR="00424915" w:rsidRPr="00253A56">
        <w:rPr>
          <w:rFonts w:ascii="Arial" w:hAnsi="Arial" w:cs="Arial"/>
          <w:sz w:val="22"/>
          <w:szCs w:val="22"/>
        </w:rPr>
        <w:t>342340009</w:t>
      </w:r>
      <w:r w:rsidRPr="00253A56">
        <w:rPr>
          <w:rFonts w:ascii="Arial" w:hAnsi="Arial" w:cs="Arial"/>
          <w:sz w:val="22"/>
          <w:szCs w:val="22"/>
        </w:rPr>
        <w:t>1847200008</w:t>
      </w:r>
    </w:p>
    <w:p w:rsidR="00B761DB" w:rsidRPr="00253A56" w:rsidRDefault="00035AD5" w:rsidP="00B761DB">
      <w:pPr>
        <w:jc w:val="both"/>
        <w:rPr>
          <w:rFonts w:ascii="Arial" w:hAnsi="Arial" w:cs="Arial"/>
          <w:sz w:val="22"/>
          <w:szCs w:val="22"/>
        </w:rPr>
      </w:pPr>
      <w:r w:rsidRPr="00253A56">
        <w:rPr>
          <w:rFonts w:ascii="Arial" w:hAnsi="Arial" w:cs="Arial"/>
          <w:sz w:val="22"/>
          <w:szCs w:val="22"/>
        </w:rPr>
        <w:t>Gradonačelnik:</w:t>
      </w:r>
      <w:r w:rsidR="007B6A52">
        <w:rPr>
          <w:rFonts w:ascii="Arial" w:hAnsi="Arial" w:cs="Arial"/>
          <w:sz w:val="22"/>
          <w:szCs w:val="22"/>
        </w:rPr>
        <w:t xml:space="preserve"> Neven </w:t>
      </w:r>
      <w:proofErr w:type="spellStart"/>
      <w:r w:rsidR="007B6A52">
        <w:rPr>
          <w:rFonts w:ascii="Arial" w:hAnsi="Arial" w:cs="Arial"/>
          <w:sz w:val="22"/>
          <w:szCs w:val="22"/>
        </w:rPr>
        <w:t>Bosilj</w:t>
      </w:r>
      <w:proofErr w:type="spellEnd"/>
      <w:r w:rsidRPr="00253A56">
        <w:rPr>
          <w:rFonts w:ascii="Arial" w:hAnsi="Arial" w:cs="Arial"/>
          <w:sz w:val="22"/>
          <w:szCs w:val="22"/>
        </w:rPr>
        <w:t xml:space="preserve"> </w:t>
      </w:r>
    </w:p>
    <w:p w:rsidR="002672BB" w:rsidRPr="00253A56" w:rsidRDefault="002672BB" w:rsidP="00B761DB">
      <w:pPr>
        <w:jc w:val="both"/>
        <w:rPr>
          <w:rFonts w:ascii="Arial" w:hAnsi="Arial" w:cs="Arial"/>
          <w:sz w:val="22"/>
          <w:szCs w:val="22"/>
        </w:rPr>
      </w:pPr>
    </w:p>
    <w:p w:rsidR="002672BB" w:rsidRPr="00253A56" w:rsidRDefault="002672BB" w:rsidP="002672BB">
      <w:pPr>
        <w:jc w:val="both"/>
        <w:rPr>
          <w:rFonts w:ascii="Arial" w:hAnsi="Arial" w:cs="Arial"/>
          <w:sz w:val="22"/>
          <w:szCs w:val="22"/>
        </w:rPr>
      </w:pPr>
      <w:r w:rsidRPr="00253A56">
        <w:rPr>
          <w:rFonts w:ascii="Arial" w:hAnsi="Arial" w:cs="Arial"/>
          <w:sz w:val="22"/>
          <w:szCs w:val="22"/>
        </w:rPr>
        <w:t>Proračunski korisnici:</w:t>
      </w:r>
    </w:p>
    <w:p w:rsidR="002672BB" w:rsidRPr="00253A56" w:rsidRDefault="002672BB" w:rsidP="002672BB">
      <w:pPr>
        <w:jc w:val="both"/>
        <w:rPr>
          <w:rFonts w:ascii="Arial" w:hAnsi="Arial" w:cs="Arial"/>
          <w:sz w:val="22"/>
          <w:szCs w:val="22"/>
        </w:rPr>
      </w:pPr>
    </w:p>
    <w:p w:rsidR="002672BB" w:rsidRPr="00253A56" w:rsidRDefault="002672BB" w:rsidP="002672BB">
      <w:pPr>
        <w:pStyle w:val="Odlomakpopisa"/>
        <w:numPr>
          <w:ilvl w:val="0"/>
          <w:numId w:val="45"/>
        </w:numPr>
        <w:jc w:val="both"/>
        <w:rPr>
          <w:rFonts w:ascii="Arial" w:hAnsi="Arial" w:cs="Arial"/>
          <w:sz w:val="22"/>
          <w:szCs w:val="22"/>
        </w:rPr>
      </w:pPr>
      <w:r w:rsidRPr="00253A56">
        <w:rPr>
          <w:rFonts w:ascii="Arial" w:hAnsi="Arial" w:cs="Arial"/>
          <w:sz w:val="22"/>
          <w:szCs w:val="22"/>
        </w:rPr>
        <w:t>I.Osnovna škola, Varaždin</w:t>
      </w:r>
    </w:p>
    <w:p w:rsidR="002672BB" w:rsidRPr="00253A56" w:rsidRDefault="002672BB" w:rsidP="002672BB">
      <w:pPr>
        <w:pStyle w:val="Odlomakpopisa"/>
        <w:numPr>
          <w:ilvl w:val="0"/>
          <w:numId w:val="45"/>
        </w:numPr>
        <w:jc w:val="both"/>
        <w:rPr>
          <w:rFonts w:ascii="Arial" w:hAnsi="Arial" w:cs="Arial"/>
          <w:sz w:val="22"/>
          <w:szCs w:val="22"/>
        </w:rPr>
      </w:pPr>
      <w:r w:rsidRPr="00253A56">
        <w:rPr>
          <w:rFonts w:ascii="Arial" w:hAnsi="Arial" w:cs="Arial"/>
          <w:sz w:val="22"/>
          <w:szCs w:val="22"/>
        </w:rPr>
        <w:t>II.Osnovna škola, Varaždin</w:t>
      </w:r>
    </w:p>
    <w:p w:rsidR="002672BB" w:rsidRPr="00253A56" w:rsidRDefault="002672BB" w:rsidP="002672BB">
      <w:pPr>
        <w:pStyle w:val="Odlomakpopisa"/>
        <w:numPr>
          <w:ilvl w:val="0"/>
          <w:numId w:val="45"/>
        </w:numPr>
        <w:jc w:val="both"/>
        <w:rPr>
          <w:rFonts w:ascii="Arial" w:hAnsi="Arial" w:cs="Arial"/>
          <w:sz w:val="22"/>
          <w:szCs w:val="22"/>
        </w:rPr>
      </w:pPr>
      <w:r w:rsidRPr="00253A56">
        <w:rPr>
          <w:rFonts w:ascii="Arial" w:hAnsi="Arial" w:cs="Arial"/>
          <w:sz w:val="22"/>
          <w:szCs w:val="22"/>
        </w:rPr>
        <w:t>III.Osnovna škola,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4.</w:t>
      </w:r>
      <w:r w:rsidRPr="00253A56">
        <w:rPr>
          <w:rFonts w:ascii="Arial" w:hAnsi="Arial" w:cs="Arial"/>
          <w:sz w:val="22"/>
          <w:szCs w:val="22"/>
        </w:rPr>
        <w:tab/>
        <w:t>IV.Osnovna škola,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5.</w:t>
      </w:r>
      <w:r w:rsidRPr="00253A56">
        <w:rPr>
          <w:rFonts w:ascii="Arial" w:hAnsi="Arial" w:cs="Arial"/>
          <w:sz w:val="22"/>
          <w:szCs w:val="22"/>
        </w:rPr>
        <w:tab/>
        <w:t>V.Osnovna škola,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6.</w:t>
      </w:r>
      <w:r w:rsidRPr="00253A56">
        <w:rPr>
          <w:rFonts w:ascii="Arial" w:hAnsi="Arial" w:cs="Arial"/>
          <w:sz w:val="22"/>
          <w:szCs w:val="22"/>
        </w:rPr>
        <w:tab/>
        <w:t>VI.Osnovna škola,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7.</w:t>
      </w:r>
      <w:r w:rsidRPr="00253A56">
        <w:rPr>
          <w:rFonts w:ascii="Arial" w:hAnsi="Arial" w:cs="Arial"/>
          <w:sz w:val="22"/>
          <w:szCs w:val="22"/>
        </w:rPr>
        <w:tab/>
        <w:t>VII.Osnovna škola,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8.</w:t>
      </w:r>
      <w:r w:rsidRPr="00253A56">
        <w:rPr>
          <w:rFonts w:ascii="Arial" w:hAnsi="Arial" w:cs="Arial"/>
          <w:sz w:val="22"/>
          <w:szCs w:val="22"/>
        </w:rPr>
        <w:tab/>
        <w:t>Dječji vrtić,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9.</w:t>
      </w:r>
      <w:r w:rsidRPr="00253A56">
        <w:rPr>
          <w:rFonts w:ascii="Arial" w:hAnsi="Arial" w:cs="Arial"/>
          <w:sz w:val="22"/>
          <w:szCs w:val="22"/>
        </w:rPr>
        <w:tab/>
        <w:t>Centar Tomislav Špoljar,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10. JVP Grada Varaždina</w:t>
      </w:r>
    </w:p>
    <w:p w:rsidR="00570135" w:rsidRPr="00253A56" w:rsidRDefault="00570135" w:rsidP="002672BB">
      <w:pPr>
        <w:ind w:firstLine="360"/>
        <w:jc w:val="both"/>
        <w:rPr>
          <w:rFonts w:ascii="Arial" w:hAnsi="Arial" w:cs="Arial"/>
          <w:sz w:val="22"/>
          <w:szCs w:val="22"/>
        </w:rPr>
      </w:pPr>
      <w:r w:rsidRPr="00253A56">
        <w:rPr>
          <w:rFonts w:ascii="Arial" w:hAnsi="Arial" w:cs="Arial"/>
          <w:sz w:val="22"/>
          <w:szCs w:val="22"/>
        </w:rPr>
        <w:t>11. Koncertni ured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12. Gradska knjižnica Metel Ožegović,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13. HNK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14. Gradski muzej,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15. Javna ustanova Gradski bazeni, Varaždin</w:t>
      </w:r>
    </w:p>
    <w:p w:rsidR="002672BB" w:rsidRPr="00253A56" w:rsidRDefault="002672BB" w:rsidP="002672BB">
      <w:pPr>
        <w:ind w:firstLine="360"/>
        <w:jc w:val="both"/>
        <w:rPr>
          <w:rFonts w:ascii="Arial" w:hAnsi="Arial" w:cs="Arial"/>
          <w:sz w:val="22"/>
          <w:szCs w:val="22"/>
        </w:rPr>
      </w:pPr>
      <w:r w:rsidRPr="00253A56">
        <w:rPr>
          <w:rFonts w:ascii="Arial" w:hAnsi="Arial" w:cs="Arial"/>
          <w:sz w:val="22"/>
          <w:szCs w:val="22"/>
        </w:rPr>
        <w:t>16. Javna ustanova Gradski stanovi, Varaždin</w:t>
      </w:r>
    </w:p>
    <w:p w:rsidR="00005CB0" w:rsidRPr="00253A56" w:rsidRDefault="00005CB0" w:rsidP="002672BB">
      <w:pPr>
        <w:ind w:firstLine="360"/>
        <w:jc w:val="both"/>
        <w:rPr>
          <w:rFonts w:ascii="Arial" w:hAnsi="Arial" w:cs="Arial"/>
          <w:sz w:val="22"/>
          <w:szCs w:val="22"/>
        </w:rPr>
      </w:pPr>
      <w:r w:rsidRPr="00253A56">
        <w:rPr>
          <w:rFonts w:ascii="Arial" w:hAnsi="Arial" w:cs="Arial"/>
          <w:sz w:val="22"/>
          <w:szCs w:val="22"/>
        </w:rPr>
        <w:t>17. Dom za žrtve obiteljskog nasilja „ Utočište sveti Nikola“</w:t>
      </w:r>
    </w:p>
    <w:p w:rsidR="00005CB0" w:rsidRPr="00253A56" w:rsidRDefault="00005CB0" w:rsidP="002672BB">
      <w:pPr>
        <w:ind w:firstLine="360"/>
        <w:jc w:val="both"/>
        <w:rPr>
          <w:rFonts w:ascii="Arial" w:hAnsi="Arial" w:cs="Arial"/>
          <w:sz w:val="22"/>
          <w:szCs w:val="22"/>
        </w:rPr>
      </w:pPr>
      <w:r w:rsidRPr="00253A56">
        <w:rPr>
          <w:rFonts w:ascii="Arial" w:hAnsi="Arial" w:cs="Arial"/>
          <w:sz w:val="22"/>
          <w:szCs w:val="22"/>
        </w:rPr>
        <w:t>18. Centar za pružanje usluga u zajednici, Varaždin</w:t>
      </w:r>
    </w:p>
    <w:p w:rsidR="00570135" w:rsidRPr="00253A56" w:rsidRDefault="00570135" w:rsidP="00B761DB">
      <w:pPr>
        <w:jc w:val="both"/>
        <w:rPr>
          <w:rFonts w:ascii="Arial" w:hAnsi="Arial" w:cs="Arial"/>
          <w:b/>
          <w:sz w:val="22"/>
          <w:szCs w:val="22"/>
        </w:rPr>
      </w:pPr>
    </w:p>
    <w:p w:rsidR="00930FAB" w:rsidRPr="00253A56" w:rsidRDefault="00930FAB" w:rsidP="00B761DB">
      <w:pPr>
        <w:jc w:val="both"/>
        <w:rPr>
          <w:rFonts w:ascii="Arial" w:hAnsi="Arial" w:cs="Arial"/>
          <w:b/>
          <w:sz w:val="22"/>
          <w:szCs w:val="22"/>
        </w:rPr>
      </w:pPr>
      <w:r w:rsidRPr="00253A56">
        <w:rPr>
          <w:rFonts w:ascii="Arial" w:hAnsi="Arial" w:cs="Arial"/>
          <w:b/>
          <w:sz w:val="22"/>
          <w:szCs w:val="22"/>
        </w:rPr>
        <w:t>Zakonska regulativa za sastavljanje financijskih izvještaja</w:t>
      </w:r>
    </w:p>
    <w:p w:rsidR="00673211" w:rsidRPr="00253A56" w:rsidRDefault="00673211" w:rsidP="00B761DB">
      <w:pPr>
        <w:jc w:val="both"/>
        <w:rPr>
          <w:rFonts w:ascii="Arial" w:hAnsi="Arial" w:cs="Arial"/>
          <w:b/>
          <w:sz w:val="22"/>
          <w:szCs w:val="22"/>
        </w:rPr>
      </w:pPr>
    </w:p>
    <w:p w:rsidR="00930FAB" w:rsidRPr="00253A56" w:rsidRDefault="00930FAB" w:rsidP="00930FAB">
      <w:pPr>
        <w:jc w:val="both"/>
        <w:rPr>
          <w:rFonts w:ascii="Arial" w:hAnsi="Arial" w:cs="Arial"/>
          <w:b/>
          <w:i/>
          <w:sz w:val="22"/>
          <w:szCs w:val="22"/>
        </w:rPr>
      </w:pPr>
    </w:p>
    <w:p w:rsidR="00930FAB" w:rsidRPr="00253A56" w:rsidRDefault="00930FAB" w:rsidP="00AD44D0">
      <w:pPr>
        <w:jc w:val="both"/>
        <w:rPr>
          <w:rFonts w:ascii="Arial" w:hAnsi="Arial" w:cs="Arial"/>
          <w:sz w:val="22"/>
          <w:szCs w:val="22"/>
        </w:rPr>
      </w:pPr>
      <w:r w:rsidRPr="00253A56">
        <w:rPr>
          <w:rFonts w:ascii="Arial" w:hAnsi="Arial" w:cs="Arial"/>
          <w:sz w:val="22"/>
          <w:szCs w:val="22"/>
        </w:rPr>
        <w:t>Financijska izvješća za razdoblje</w:t>
      </w:r>
      <w:r w:rsidR="00200D55" w:rsidRPr="00253A56">
        <w:rPr>
          <w:rFonts w:ascii="Arial" w:hAnsi="Arial" w:cs="Arial"/>
          <w:sz w:val="22"/>
          <w:szCs w:val="22"/>
        </w:rPr>
        <w:t xml:space="preserve"> od 1.</w:t>
      </w:r>
      <w:r w:rsidRPr="00253A56">
        <w:rPr>
          <w:rFonts w:ascii="Arial" w:hAnsi="Arial" w:cs="Arial"/>
          <w:sz w:val="22"/>
          <w:szCs w:val="22"/>
        </w:rPr>
        <w:t xml:space="preserve">siječnja do </w:t>
      </w:r>
      <w:r w:rsidR="00FB01AE" w:rsidRPr="00253A56">
        <w:rPr>
          <w:rFonts w:ascii="Arial" w:hAnsi="Arial" w:cs="Arial"/>
          <w:sz w:val="22"/>
          <w:szCs w:val="22"/>
        </w:rPr>
        <w:t>31. prosinca</w:t>
      </w:r>
      <w:r w:rsidR="006E7CF0" w:rsidRPr="00253A56">
        <w:rPr>
          <w:rFonts w:ascii="Arial" w:hAnsi="Arial" w:cs="Arial"/>
          <w:sz w:val="22"/>
          <w:szCs w:val="22"/>
        </w:rPr>
        <w:t xml:space="preserve"> 202</w:t>
      </w:r>
      <w:r w:rsidR="007B6A52">
        <w:rPr>
          <w:rFonts w:ascii="Arial" w:hAnsi="Arial" w:cs="Arial"/>
          <w:sz w:val="22"/>
          <w:szCs w:val="22"/>
        </w:rPr>
        <w:t>1</w:t>
      </w:r>
      <w:r w:rsidR="00B761DB" w:rsidRPr="00253A56">
        <w:rPr>
          <w:rFonts w:ascii="Arial" w:hAnsi="Arial" w:cs="Arial"/>
          <w:sz w:val="22"/>
          <w:szCs w:val="22"/>
        </w:rPr>
        <w:t>.</w:t>
      </w:r>
      <w:r w:rsidRPr="00253A56">
        <w:rPr>
          <w:rFonts w:ascii="Arial" w:hAnsi="Arial" w:cs="Arial"/>
          <w:sz w:val="22"/>
          <w:szCs w:val="22"/>
        </w:rPr>
        <w:t xml:space="preserve"> </w:t>
      </w:r>
      <w:r w:rsidR="00D93009" w:rsidRPr="00253A56">
        <w:rPr>
          <w:rFonts w:ascii="Arial" w:hAnsi="Arial" w:cs="Arial"/>
          <w:sz w:val="22"/>
          <w:szCs w:val="22"/>
        </w:rPr>
        <w:t>godine</w:t>
      </w:r>
      <w:r w:rsidRPr="00253A56">
        <w:rPr>
          <w:rFonts w:ascii="Arial" w:hAnsi="Arial" w:cs="Arial"/>
          <w:sz w:val="22"/>
          <w:szCs w:val="22"/>
        </w:rPr>
        <w:t xml:space="preserve"> sastav</w:t>
      </w:r>
      <w:r w:rsidR="00200D55" w:rsidRPr="00253A56">
        <w:rPr>
          <w:rFonts w:ascii="Arial" w:hAnsi="Arial" w:cs="Arial"/>
          <w:sz w:val="22"/>
          <w:szCs w:val="22"/>
        </w:rPr>
        <w:t>ljena su sukladno propisima koje</w:t>
      </w:r>
      <w:r w:rsidRPr="00253A56">
        <w:rPr>
          <w:rFonts w:ascii="Arial" w:hAnsi="Arial" w:cs="Arial"/>
          <w:sz w:val="22"/>
          <w:szCs w:val="22"/>
        </w:rPr>
        <w:t xml:space="preserve"> uređuju proračunsko računovodstvo:</w:t>
      </w:r>
    </w:p>
    <w:p w:rsidR="00930FAB" w:rsidRPr="00253A56" w:rsidRDefault="000C3FAA" w:rsidP="000C3FAA">
      <w:pPr>
        <w:ind w:firstLine="284"/>
        <w:jc w:val="both"/>
        <w:rPr>
          <w:rFonts w:ascii="Arial" w:hAnsi="Arial" w:cs="Arial"/>
          <w:sz w:val="22"/>
          <w:szCs w:val="22"/>
        </w:rPr>
      </w:pPr>
      <w:r w:rsidRPr="00253A56">
        <w:rPr>
          <w:rFonts w:ascii="Arial" w:hAnsi="Arial" w:cs="Arial"/>
          <w:sz w:val="22"/>
          <w:szCs w:val="22"/>
        </w:rPr>
        <w:t>-</w:t>
      </w:r>
      <w:r w:rsidRPr="00253A56">
        <w:rPr>
          <w:rFonts w:ascii="Arial" w:hAnsi="Arial" w:cs="Arial"/>
          <w:sz w:val="22"/>
          <w:szCs w:val="22"/>
        </w:rPr>
        <w:tab/>
      </w:r>
      <w:r w:rsidR="00930FAB" w:rsidRPr="00253A56">
        <w:rPr>
          <w:rFonts w:ascii="Arial" w:hAnsi="Arial" w:cs="Arial"/>
          <w:sz w:val="22"/>
          <w:szCs w:val="22"/>
        </w:rPr>
        <w:t>Zakon o prora</w:t>
      </w:r>
      <w:r w:rsidR="00C9595C" w:rsidRPr="00253A56">
        <w:rPr>
          <w:rFonts w:ascii="Arial" w:hAnsi="Arial" w:cs="Arial"/>
          <w:sz w:val="22"/>
          <w:szCs w:val="22"/>
        </w:rPr>
        <w:t>čunu („Narodne novine“br.87/08,</w:t>
      </w:r>
      <w:r w:rsidR="00930FAB" w:rsidRPr="00253A56">
        <w:rPr>
          <w:rFonts w:ascii="Arial" w:hAnsi="Arial" w:cs="Arial"/>
          <w:sz w:val="22"/>
          <w:szCs w:val="22"/>
        </w:rPr>
        <w:t xml:space="preserve"> 136/12</w:t>
      </w:r>
      <w:r w:rsidR="00C9595C" w:rsidRPr="00253A56">
        <w:rPr>
          <w:rFonts w:ascii="Arial" w:hAnsi="Arial" w:cs="Arial"/>
          <w:sz w:val="22"/>
          <w:szCs w:val="22"/>
        </w:rPr>
        <w:t xml:space="preserve"> i 15/15</w:t>
      </w:r>
      <w:r w:rsidR="00930FAB" w:rsidRPr="00253A56">
        <w:rPr>
          <w:rFonts w:ascii="Arial" w:hAnsi="Arial" w:cs="Arial"/>
          <w:sz w:val="22"/>
          <w:szCs w:val="22"/>
        </w:rPr>
        <w:t>)</w:t>
      </w:r>
      <w:r w:rsidRPr="00253A56">
        <w:rPr>
          <w:rFonts w:ascii="Arial" w:hAnsi="Arial" w:cs="Arial"/>
          <w:sz w:val="22"/>
          <w:szCs w:val="22"/>
        </w:rPr>
        <w:t>,</w:t>
      </w:r>
    </w:p>
    <w:p w:rsidR="00AD44D0" w:rsidRPr="00AC4FCB" w:rsidRDefault="00AD44D0" w:rsidP="000C3FAA">
      <w:pPr>
        <w:pStyle w:val="Odlomakpopisa"/>
        <w:numPr>
          <w:ilvl w:val="0"/>
          <w:numId w:val="39"/>
        </w:numPr>
        <w:autoSpaceDE w:val="0"/>
        <w:autoSpaceDN w:val="0"/>
        <w:adjustRightInd w:val="0"/>
        <w:ind w:left="0" w:firstLine="284"/>
        <w:jc w:val="both"/>
        <w:rPr>
          <w:rFonts w:ascii="Arial" w:hAnsi="Arial" w:cs="Arial"/>
          <w:sz w:val="22"/>
          <w:szCs w:val="22"/>
        </w:rPr>
      </w:pPr>
      <w:r w:rsidRPr="00253A56">
        <w:rPr>
          <w:rFonts w:ascii="Arial" w:hAnsi="Arial" w:cs="Arial"/>
          <w:sz w:val="22"/>
          <w:szCs w:val="22"/>
        </w:rPr>
        <w:t>Okružnica o predaji i konsolidaciji financijskih izvještaja proračuna, proračunskih i Izvanproračunskih korisnika državnog proračuna te proračunskih i</w:t>
      </w:r>
      <w:r w:rsidR="000C3FAA" w:rsidRPr="00253A56">
        <w:rPr>
          <w:rFonts w:ascii="Arial" w:hAnsi="Arial" w:cs="Arial"/>
          <w:sz w:val="22"/>
          <w:szCs w:val="22"/>
        </w:rPr>
        <w:t xml:space="preserve"> </w:t>
      </w:r>
      <w:r w:rsidRPr="00253A56">
        <w:rPr>
          <w:rFonts w:ascii="Arial" w:hAnsi="Arial" w:cs="Arial"/>
          <w:sz w:val="22"/>
          <w:szCs w:val="22"/>
        </w:rPr>
        <w:t xml:space="preserve">izvanproračunskih korisnika proračuna jedinica lokalne i područne (regionalne) samouprave za razdoblje </w:t>
      </w:r>
      <w:r w:rsidR="006E7CF0" w:rsidRPr="00253A56">
        <w:rPr>
          <w:rFonts w:ascii="Arial" w:hAnsi="Arial" w:cs="Arial"/>
          <w:sz w:val="22"/>
          <w:szCs w:val="22"/>
        </w:rPr>
        <w:t xml:space="preserve">1. siječnja do 31. prosinca </w:t>
      </w:r>
      <w:r w:rsidR="007B6A52">
        <w:rPr>
          <w:rFonts w:ascii="Arial" w:hAnsi="Arial" w:cs="Arial"/>
          <w:sz w:val="22"/>
          <w:szCs w:val="22"/>
        </w:rPr>
        <w:t>2021</w:t>
      </w:r>
      <w:r w:rsidRPr="00253A56">
        <w:rPr>
          <w:rFonts w:ascii="Arial" w:hAnsi="Arial" w:cs="Arial"/>
          <w:sz w:val="22"/>
          <w:szCs w:val="22"/>
        </w:rPr>
        <w:t>. godine, Ministar</w:t>
      </w:r>
      <w:r w:rsidR="006E7CF0" w:rsidRPr="00253A56">
        <w:rPr>
          <w:rFonts w:ascii="Arial" w:hAnsi="Arial" w:cs="Arial"/>
          <w:sz w:val="22"/>
          <w:szCs w:val="22"/>
        </w:rPr>
        <w:t>stva financija, Klasa:</w:t>
      </w:r>
      <w:r w:rsidR="006E7CF0" w:rsidRPr="00253A56">
        <w:rPr>
          <w:rFonts w:ascii="Arial" w:hAnsi="Arial" w:cs="Arial"/>
          <w:color w:val="FF0000"/>
          <w:sz w:val="22"/>
          <w:szCs w:val="22"/>
        </w:rPr>
        <w:t xml:space="preserve"> </w:t>
      </w:r>
      <w:r w:rsidR="007B6A52">
        <w:rPr>
          <w:rFonts w:ascii="Arial" w:hAnsi="Arial" w:cs="Arial"/>
          <w:sz w:val="22"/>
          <w:szCs w:val="22"/>
        </w:rPr>
        <w:t>400-02/21-01/25</w:t>
      </w:r>
      <w:r w:rsidRPr="00253A56">
        <w:rPr>
          <w:rFonts w:ascii="Arial" w:hAnsi="Arial" w:cs="Arial"/>
          <w:sz w:val="22"/>
          <w:szCs w:val="22"/>
        </w:rPr>
        <w:t xml:space="preserve">; Urbroj: </w:t>
      </w:r>
      <w:r w:rsidRPr="00AC4FCB">
        <w:rPr>
          <w:rFonts w:ascii="Arial" w:hAnsi="Arial" w:cs="Arial"/>
          <w:sz w:val="22"/>
          <w:szCs w:val="22"/>
        </w:rPr>
        <w:t>513-</w:t>
      </w:r>
      <w:r w:rsidR="007B6A52">
        <w:rPr>
          <w:rFonts w:ascii="Arial" w:hAnsi="Arial" w:cs="Arial"/>
          <w:sz w:val="22"/>
          <w:szCs w:val="22"/>
        </w:rPr>
        <w:t>05-03-21-5  od 27</w:t>
      </w:r>
      <w:r w:rsidR="006E7CF0" w:rsidRPr="00AC4FCB">
        <w:rPr>
          <w:rFonts w:ascii="Arial" w:hAnsi="Arial" w:cs="Arial"/>
          <w:sz w:val="22"/>
          <w:szCs w:val="22"/>
        </w:rPr>
        <w:t>. prosinca</w:t>
      </w:r>
      <w:r w:rsidR="007B6A52">
        <w:rPr>
          <w:rFonts w:ascii="Arial" w:hAnsi="Arial" w:cs="Arial"/>
          <w:sz w:val="22"/>
          <w:szCs w:val="22"/>
        </w:rPr>
        <w:t xml:space="preserve"> 2021</w:t>
      </w:r>
      <w:r w:rsidRPr="00AC4FCB">
        <w:rPr>
          <w:rFonts w:ascii="Arial" w:hAnsi="Arial" w:cs="Arial"/>
          <w:sz w:val="22"/>
          <w:szCs w:val="22"/>
        </w:rPr>
        <w:t>.,</w:t>
      </w:r>
    </w:p>
    <w:p w:rsidR="00456E88" w:rsidRPr="00AC4FCB" w:rsidRDefault="000C3FAA" w:rsidP="00456E88">
      <w:pPr>
        <w:autoSpaceDE w:val="0"/>
        <w:autoSpaceDN w:val="0"/>
        <w:adjustRightInd w:val="0"/>
        <w:ind w:firstLine="284"/>
        <w:rPr>
          <w:rFonts w:ascii="Arial" w:hAnsi="Arial" w:cs="Arial"/>
          <w:sz w:val="22"/>
          <w:szCs w:val="22"/>
        </w:rPr>
      </w:pPr>
      <w:r w:rsidRPr="00AC4FCB">
        <w:rPr>
          <w:rFonts w:ascii="Arial" w:hAnsi="Arial" w:cs="Arial"/>
          <w:sz w:val="22"/>
          <w:szCs w:val="22"/>
        </w:rPr>
        <w:t>-</w:t>
      </w:r>
      <w:r w:rsidRPr="00AC4FCB">
        <w:rPr>
          <w:rFonts w:ascii="Arial" w:hAnsi="Arial" w:cs="Arial"/>
          <w:sz w:val="22"/>
          <w:szCs w:val="22"/>
        </w:rPr>
        <w:tab/>
        <w:t>Pravilnik o proračunskom računovodstvu i računskom planu (</w:t>
      </w:r>
      <w:r w:rsidR="00AC4FCB">
        <w:rPr>
          <w:rFonts w:ascii="Arial" w:hAnsi="Arial" w:cs="Arial"/>
          <w:sz w:val="22"/>
          <w:szCs w:val="22"/>
        </w:rPr>
        <w:t>„</w:t>
      </w:r>
      <w:r w:rsidRPr="00AC4FCB">
        <w:rPr>
          <w:rFonts w:ascii="Arial" w:hAnsi="Arial" w:cs="Arial"/>
          <w:sz w:val="22"/>
          <w:szCs w:val="22"/>
        </w:rPr>
        <w:t xml:space="preserve">Narodne </w:t>
      </w:r>
      <w:r w:rsidR="00C076C9" w:rsidRPr="00AC4FCB">
        <w:rPr>
          <w:rFonts w:ascii="Arial" w:hAnsi="Arial" w:cs="Arial"/>
          <w:sz w:val="22"/>
          <w:szCs w:val="22"/>
        </w:rPr>
        <w:t>novine</w:t>
      </w:r>
      <w:r w:rsidR="00AC4FCB">
        <w:rPr>
          <w:rFonts w:ascii="Arial" w:hAnsi="Arial" w:cs="Arial"/>
          <w:sz w:val="22"/>
          <w:szCs w:val="22"/>
        </w:rPr>
        <w:t>“</w:t>
      </w:r>
      <w:r w:rsidR="00C076C9" w:rsidRPr="00AC4FCB">
        <w:rPr>
          <w:rFonts w:ascii="Arial" w:hAnsi="Arial" w:cs="Arial"/>
          <w:sz w:val="22"/>
          <w:szCs w:val="22"/>
        </w:rPr>
        <w:t xml:space="preserve">, broj </w:t>
      </w:r>
      <w:r w:rsidR="00456E88" w:rsidRPr="00AC4FCB">
        <w:rPr>
          <w:rFonts w:ascii="Arial" w:hAnsi="Arial" w:cs="Arial"/>
          <w:sz w:val="22"/>
          <w:szCs w:val="22"/>
        </w:rPr>
        <w:t>124/14, 115/15, 87/16, 3/18, 126/19</w:t>
      </w:r>
      <w:r w:rsidR="00AE3264">
        <w:rPr>
          <w:rFonts w:ascii="Arial" w:hAnsi="Arial" w:cs="Arial"/>
          <w:sz w:val="22"/>
          <w:szCs w:val="22"/>
        </w:rPr>
        <w:t xml:space="preserve">, </w:t>
      </w:r>
      <w:r w:rsidR="00456E88" w:rsidRPr="00AC4FCB">
        <w:rPr>
          <w:rStyle w:val="Naglaeno"/>
          <w:rFonts w:ascii="Arial" w:hAnsi="Arial" w:cs="Arial"/>
          <w:b w:val="0"/>
          <w:sz w:val="22"/>
          <w:szCs w:val="22"/>
        </w:rPr>
        <w:t>108/20</w:t>
      </w:r>
      <w:r w:rsidR="00AE3264">
        <w:rPr>
          <w:rStyle w:val="Naglaeno"/>
          <w:rFonts w:ascii="Arial" w:hAnsi="Arial" w:cs="Arial"/>
          <w:b w:val="0"/>
          <w:sz w:val="22"/>
          <w:szCs w:val="22"/>
        </w:rPr>
        <w:t xml:space="preserve"> i 145/20</w:t>
      </w:r>
      <w:r w:rsidR="00456E88" w:rsidRPr="00AC4FCB">
        <w:rPr>
          <w:rFonts w:ascii="Arial" w:hAnsi="Arial" w:cs="Arial"/>
          <w:b/>
          <w:sz w:val="22"/>
          <w:szCs w:val="22"/>
        </w:rPr>
        <w:t>)</w:t>
      </w:r>
      <w:r w:rsidR="00456E88" w:rsidRPr="00AC4FCB">
        <w:rPr>
          <w:rFonts w:ascii="Arial" w:hAnsi="Arial" w:cs="Arial"/>
          <w:sz w:val="22"/>
          <w:szCs w:val="22"/>
        </w:rPr>
        <w:t xml:space="preserve"> </w:t>
      </w:r>
    </w:p>
    <w:p w:rsidR="00990234" w:rsidRPr="003761DB" w:rsidRDefault="00456E88" w:rsidP="00456E88">
      <w:pPr>
        <w:autoSpaceDE w:val="0"/>
        <w:autoSpaceDN w:val="0"/>
        <w:adjustRightInd w:val="0"/>
        <w:ind w:firstLine="284"/>
        <w:rPr>
          <w:rStyle w:val="Naglaeno"/>
          <w:rFonts w:asciiTheme="minorHAnsi" w:hAnsiTheme="minorHAnsi" w:cstheme="minorHAnsi"/>
          <w:b w:val="0"/>
          <w:bCs w:val="0"/>
          <w:sz w:val="22"/>
          <w:szCs w:val="22"/>
        </w:rPr>
      </w:pPr>
      <w:r w:rsidRPr="00AC4FCB">
        <w:rPr>
          <w:rFonts w:ascii="Arial" w:hAnsi="Arial" w:cs="Arial"/>
          <w:sz w:val="22"/>
          <w:szCs w:val="22"/>
        </w:rPr>
        <w:t>-</w:t>
      </w:r>
      <w:r w:rsidRPr="00AC4FCB">
        <w:rPr>
          <w:rFonts w:ascii="Arial" w:hAnsi="Arial" w:cs="Arial"/>
          <w:sz w:val="22"/>
          <w:szCs w:val="22"/>
        </w:rPr>
        <w:tab/>
      </w:r>
      <w:r w:rsidR="00930FAB" w:rsidRPr="003761DB">
        <w:rPr>
          <w:rFonts w:ascii="Arial" w:hAnsi="Arial" w:cs="Arial"/>
          <w:sz w:val="22"/>
          <w:szCs w:val="22"/>
        </w:rPr>
        <w:t xml:space="preserve">Pravilnik o financijskom izvještavanju u proračunskom računovodstvu („Narodne novine“ </w:t>
      </w:r>
      <w:r w:rsidR="00990234" w:rsidRPr="003761DB">
        <w:rPr>
          <w:rFonts w:ascii="Arial" w:hAnsi="Arial" w:cs="Arial"/>
          <w:sz w:val="22"/>
          <w:szCs w:val="22"/>
        </w:rPr>
        <w:t xml:space="preserve"> br. </w:t>
      </w:r>
      <w:r w:rsidR="003761DB" w:rsidRPr="003761DB">
        <w:rPr>
          <w:sz w:val="22"/>
          <w:szCs w:val="22"/>
        </w:rPr>
        <w:t xml:space="preserve">03/15, 93/15, 135/15, 2/17, 28/17, 112/18 i </w:t>
      </w:r>
      <w:r w:rsidR="003761DB" w:rsidRPr="003761DB">
        <w:rPr>
          <w:rStyle w:val="Naglaeno"/>
          <w:rFonts w:asciiTheme="minorHAnsi" w:hAnsiTheme="minorHAnsi" w:cstheme="minorHAnsi"/>
          <w:b w:val="0"/>
          <w:sz w:val="22"/>
          <w:szCs w:val="22"/>
        </w:rPr>
        <w:t>126/19</w:t>
      </w:r>
      <w:r w:rsidR="00990234" w:rsidRPr="003761DB">
        <w:rPr>
          <w:rStyle w:val="Naglaeno"/>
          <w:rFonts w:asciiTheme="minorHAnsi" w:hAnsiTheme="minorHAnsi" w:cstheme="minorHAnsi"/>
          <w:b w:val="0"/>
          <w:color w:val="000000"/>
          <w:sz w:val="22"/>
          <w:szCs w:val="22"/>
        </w:rPr>
        <w:t xml:space="preserve">). </w:t>
      </w:r>
    </w:p>
    <w:p w:rsidR="001A496A" w:rsidRPr="00253A56" w:rsidRDefault="00930FAB" w:rsidP="00990234">
      <w:pPr>
        <w:jc w:val="both"/>
        <w:rPr>
          <w:rFonts w:ascii="Arial" w:hAnsi="Arial" w:cs="Arial"/>
          <w:sz w:val="22"/>
          <w:szCs w:val="22"/>
        </w:rPr>
      </w:pPr>
      <w:r w:rsidRPr="003761DB">
        <w:rPr>
          <w:rFonts w:ascii="Arial" w:hAnsi="Arial" w:cs="Arial"/>
          <w:sz w:val="22"/>
          <w:szCs w:val="22"/>
        </w:rPr>
        <w:t>Iznosi u financijskim izvještajima iskazani su temeljem vjerodostojne poslovne</w:t>
      </w:r>
      <w:r w:rsidRPr="00253A56">
        <w:rPr>
          <w:rFonts w:ascii="Arial" w:hAnsi="Arial" w:cs="Arial"/>
          <w:sz w:val="22"/>
          <w:szCs w:val="22"/>
        </w:rPr>
        <w:t xml:space="preserve"> d</w:t>
      </w:r>
      <w:r w:rsidR="00200D55" w:rsidRPr="00253A56">
        <w:rPr>
          <w:rFonts w:ascii="Arial" w:hAnsi="Arial" w:cs="Arial"/>
          <w:sz w:val="22"/>
          <w:szCs w:val="22"/>
        </w:rPr>
        <w:t>okumentacije</w:t>
      </w:r>
      <w:r w:rsidR="001A496A" w:rsidRPr="00253A56">
        <w:rPr>
          <w:rFonts w:ascii="Arial" w:hAnsi="Arial" w:cs="Arial"/>
          <w:sz w:val="22"/>
          <w:szCs w:val="22"/>
        </w:rPr>
        <w:t>.</w:t>
      </w:r>
    </w:p>
    <w:p w:rsidR="00700EEB" w:rsidRPr="00253A56" w:rsidRDefault="00990234" w:rsidP="00AD44D0">
      <w:pPr>
        <w:autoSpaceDE w:val="0"/>
        <w:autoSpaceDN w:val="0"/>
        <w:adjustRightInd w:val="0"/>
        <w:jc w:val="both"/>
        <w:rPr>
          <w:rFonts w:ascii="Arial" w:hAnsi="Arial" w:cs="Arial"/>
          <w:sz w:val="22"/>
          <w:szCs w:val="22"/>
        </w:rPr>
      </w:pPr>
      <w:r w:rsidRPr="00253A56">
        <w:rPr>
          <w:rFonts w:ascii="Arial" w:hAnsi="Arial" w:cs="Arial"/>
          <w:sz w:val="22"/>
          <w:szCs w:val="22"/>
        </w:rPr>
        <w:t>F</w:t>
      </w:r>
      <w:r w:rsidR="00AD44D0" w:rsidRPr="00253A56">
        <w:rPr>
          <w:rFonts w:ascii="Arial" w:hAnsi="Arial" w:cs="Arial"/>
          <w:sz w:val="22"/>
          <w:szCs w:val="22"/>
        </w:rPr>
        <w:t xml:space="preserve">inancijski izvještaj Grada Varaždina </w:t>
      </w:r>
      <w:r w:rsidRPr="00253A56">
        <w:rPr>
          <w:rFonts w:ascii="Arial" w:hAnsi="Arial" w:cs="Arial"/>
          <w:sz w:val="22"/>
          <w:szCs w:val="22"/>
        </w:rPr>
        <w:t xml:space="preserve"> </w:t>
      </w:r>
      <w:r w:rsidR="00AD44D0" w:rsidRPr="00253A56">
        <w:rPr>
          <w:rFonts w:ascii="Arial" w:hAnsi="Arial" w:cs="Arial"/>
          <w:sz w:val="22"/>
          <w:szCs w:val="22"/>
        </w:rPr>
        <w:t>za ra</w:t>
      </w:r>
      <w:r w:rsidR="000B6949" w:rsidRPr="00253A56">
        <w:rPr>
          <w:rFonts w:ascii="Arial" w:hAnsi="Arial" w:cs="Arial"/>
          <w:sz w:val="22"/>
          <w:szCs w:val="22"/>
        </w:rPr>
        <w:t>zdoblje siječanj –</w:t>
      </w:r>
      <w:r w:rsidR="006E7CF0" w:rsidRPr="00253A56">
        <w:rPr>
          <w:rFonts w:ascii="Arial" w:hAnsi="Arial" w:cs="Arial"/>
          <w:sz w:val="22"/>
          <w:szCs w:val="22"/>
        </w:rPr>
        <w:t xml:space="preserve"> prosinac 202</w:t>
      </w:r>
      <w:r w:rsidR="007B6A52">
        <w:rPr>
          <w:rFonts w:ascii="Arial" w:hAnsi="Arial" w:cs="Arial"/>
          <w:sz w:val="22"/>
          <w:szCs w:val="22"/>
        </w:rPr>
        <w:t>1</w:t>
      </w:r>
      <w:r w:rsidRPr="00253A56">
        <w:rPr>
          <w:rFonts w:ascii="Arial" w:hAnsi="Arial" w:cs="Arial"/>
          <w:sz w:val="22"/>
          <w:szCs w:val="22"/>
        </w:rPr>
        <w:t>.</w:t>
      </w:r>
      <w:r w:rsidR="00AD44D0" w:rsidRPr="00253A56">
        <w:rPr>
          <w:rFonts w:ascii="Arial" w:hAnsi="Arial" w:cs="Arial"/>
          <w:sz w:val="22"/>
          <w:szCs w:val="22"/>
        </w:rPr>
        <w:t xml:space="preserve"> godine </w:t>
      </w:r>
      <w:r w:rsidRPr="00253A56">
        <w:rPr>
          <w:rFonts w:ascii="Arial" w:hAnsi="Arial" w:cs="Arial"/>
          <w:sz w:val="22"/>
          <w:szCs w:val="22"/>
        </w:rPr>
        <w:t xml:space="preserve">(razina 23) </w:t>
      </w:r>
      <w:r w:rsidR="008226D9" w:rsidRPr="00253A56">
        <w:rPr>
          <w:rFonts w:ascii="Arial" w:hAnsi="Arial" w:cs="Arial"/>
          <w:sz w:val="22"/>
          <w:szCs w:val="22"/>
        </w:rPr>
        <w:t xml:space="preserve">sastoji se </w:t>
      </w:r>
      <w:r w:rsidR="00AD44D0" w:rsidRPr="00253A56">
        <w:rPr>
          <w:rFonts w:ascii="Arial" w:hAnsi="Arial" w:cs="Arial"/>
          <w:sz w:val="22"/>
          <w:szCs w:val="22"/>
        </w:rPr>
        <w:t xml:space="preserve"> od: Bilance (Obrazac BIL), Izvještaja o prihodima i rashodima, primicima i izdacima (Obrazac PR-RAS), Izvještaja o rashodima prema funkcijskoj klasifikaciji (Obrazac RAS-funkcijski), Izvještaja o promjenama u vrijednosti i obujmu imovine i obveza (Obrazac P-VRIO), Izvještaja o obvezama (Obrazac OBVEZE) i ovih Bilješki.</w:t>
      </w:r>
    </w:p>
    <w:p w:rsidR="003E48CE" w:rsidRPr="00253A56" w:rsidRDefault="003E48CE" w:rsidP="00AD44D0">
      <w:pPr>
        <w:autoSpaceDE w:val="0"/>
        <w:autoSpaceDN w:val="0"/>
        <w:adjustRightInd w:val="0"/>
        <w:jc w:val="both"/>
        <w:rPr>
          <w:rFonts w:ascii="Arial" w:hAnsi="Arial" w:cs="Arial"/>
          <w:b/>
          <w:i/>
          <w:sz w:val="22"/>
          <w:szCs w:val="22"/>
        </w:rPr>
      </w:pPr>
    </w:p>
    <w:p w:rsidR="00035AD5" w:rsidRPr="00253A56" w:rsidRDefault="00D93009" w:rsidP="00D93009">
      <w:pPr>
        <w:jc w:val="both"/>
        <w:rPr>
          <w:rFonts w:ascii="Arial" w:hAnsi="Arial" w:cs="Arial"/>
          <w:b/>
          <w:sz w:val="22"/>
          <w:szCs w:val="22"/>
        </w:rPr>
      </w:pPr>
      <w:r w:rsidRPr="00253A56">
        <w:rPr>
          <w:rFonts w:ascii="Arial" w:hAnsi="Arial" w:cs="Arial"/>
          <w:b/>
          <w:sz w:val="22"/>
          <w:szCs w:val="22"/>
        </w:rPr>
        <w:t>1.</w:t>
      </w:r>
      <w:r w:rsidR="002B40D4" w:rsidRPr="00253A56">
        <w:rPr>
          <w:rFonts w:ascii="Arial" w:hAnsi="Arial" w:cs="Arial"/>
          <w:b/>
          <w:sz w:val="22"/>
          <w:szCs w:val="22"/>
        </w:rPr>
        <w:t>2</w:t>
      </w:r>
      <w:r w:rsidRPr="00253A56">
        <w:rPr>
          <w:rFonts w:ascii="Arial" w:hAnsi="Arial" w:cs="Arial"/>
          <w:b/>
          <w:sz w:val="22"/>
          <w:szCs w:val="22"/>
        </w:rPr>
        <w:t xml:space="preserve">. </w:t>
      </w:r>
      <w:r w:rsidR="00424915" w:rsidRPr="00253A56">
        <w:rPr>
          <w:rFonts w:ascii="Arial" w:hAnsi="Arial" w:cs="Arial"/>
          <w:b/>
          <w:sz w:val="22"/>
          <w:szCs w:val="22"/>
        </w:rPr>
        <w:t>I</w:t>
      </w:r>
      <w:r w:rsidR="00035AD5" w:rsidRPr="00253A56">
        <w:rPr>
          <w:rFonts w:ascii="Arial" w:hAnsi="Arial" w:cs="Arial"/>
          <w:b/>
          <w:sz w:val="22"/>
          <w:szCs w:val="22"/>
        </w:rPr>
        <w:t>skazivanje prihoda i rashoda</w:t>
      </w:r>
    </w:p>
    <w:p w:rsidR="00035AD5" w:rsidRPr="00253A56" w:rsidRDefault="00035AD5" w:rsidP="00035AD5">
      <w:pPr>
        <w:ind w:left="720"/>
        <w:jc w:val="both"/>
        <w:rPr>
          <w:rFonts w:ascii="Arial" w:hAnsi="Arial" w:cs="Arial"/>
          <w:b/>
          <w:i/>
          <w:sz w:val="22"/>
          <w:szCs w:val="22"/>
        </w:rPr>
      </w:pPr>
    </w:p>
    <w:p w:rsidR="00035AD5" w:rsidRPr="00253A56" w:rsidRDefault="00035AD5" w:rsidP="00D93009">
      <w:pPr>
        <w:jc w:val="both"/>
        <w:rPr>
          <w:rFonts w:ascii="Arial" w:hAnsi="Arial" w:cs="Arial"/>
          <w:sz w:val="22"/>
          <w:szCs w:val="22"/>
        </w:rPr>
      </w:pPr>
      <w:r w:rsidRPr="00253A56">
        <w:rPr>
          <w:rFonts w:ascii="Arial" w:hAnsi="Arial" w:cs="Arial"/>
          <w:sz w:val="22"/>
          <w:szCs w:val="22"/>
        </w:rPr>
        <w:t>Prihodi i rashodi iskazuju se uz primjenu modificiranoga računovodstvenog načela nastanka događaja, što znači da se prihodi priznaju u izvještajnom razdoblju u kojem su postali raspoloživi i pod uvjetom da se mogu izmjeriti, a rashodi se priznaju na temelju nastanka poslovnog događaja (obveza) i u izvještajnom razdoblju na koje se odnose neovisno o plaćanju.</w:t>
      </w:r>
    </w:p>
    <w:p w:rsidR="00035AD5" w:rsidRPr="00253A56" w:rsidRDefault="00035AD5" w:rsidP="00D93009">
      <w:pPr>
        <w:jc w:val="both"/>
        <w:rPr>
          <w:rFonts w:ascii="Arial" w:hAnsi="Arial" w:cs="Arial"/>
          <w:sz w:val="22"/>
          <w:szCs w:val="22"/>
        </w:rPr>
      </w:pPr>
      <w:r w:rsidRPr="00253A56">
        <w:rPr>
          <w:rFonts w:ascii="Arial" w:hAnsi="Arial" w:cs="Arial"/>
          <w:sz w:val="22"/>
          <w:szCs w:val="22"/>
        </w:rPr>
        <w:t>U računu prihoda i rashoda iskazani su poslovni prihodi /skupina konta 6/ i prihodi od prodaje nefinancijske imovine /skupina konta 7/ te rashodi poslovanja /skupina konta 3/ i rashodi za nabavu nefinancijske imovine /skupina konta 4/.</w:t>
      </w:r>
    </w:p>
    <w:p w:rsidR="00035AD5" w:rsidRPr="00253A56" w:rsidRDefault="00035AD5" w:rsidP="00D93009">
      <w:pPr>
        <w:jc w:val="both"/>
        <w:rPr>
          <w:rFonts w:ascii="Arial" w:hAnsi="Arial" w:cs="Arial"/>
          <w:sz w:val="22"/>
          <w:szCs w:val="22"/>
        </w:rPr>
      </w:pPr>
      <w:r w:rsidRPr="00253A56">
        <w:rPr>
          <w:rFonts w:ascii="Arial" w:hAnsi="Arial" w:cs="Arial"/>
          <w:sz w:val="22"/>
          <w:szCs w:val="22"/>
        </w:rPr>
        <w:t>U računu financiranja iskazani su primici od financijske imovine i zaduživanja /skupina konta 8 / i izdaci za financijsku imovinu i otplatu kredita i zajmova /skupina konta 5/.</w:t>
      </w:r>
    </w:p>
    <w:p w:rsidR="00990234" w:rsidRPr="00253A56" w:rsidRDefault="00990234" w:rsidP="0036345C">
      <w:pPr>
        <w:jc w:val="both"/>
        <w:rPr>
          <w:rFonts w:ascii="Arial" w:hAnsi="Arial" w:cs="Arial"/>
          <w:b/>
          <w:sz w:val="22"/>
          <w:szCs w:val="22"/>
        </w:rPr>
      </w:pPr>
    </w:p>
    <w:p w:rsidR="009A494A" w:rsidRPr="00253A56" w:rsidRDefault="0036345C" w:rsidP="0036345C">
      <w:pPr>
        <w:jc w:val="both"/>
        <w:rPr>
          <w:rFonts w:ascii="Arial" w:hAnsi="Arial" w:cs="Arial"/>
          <w:b/>
          <w:sz w:val="22"/>
          <w:szCs w:val="22"/>
        </w:rPr>
      </w:pPr>
      <w:r w:rsidRPr="00253A56">
        <w:rPr>
          <w:rFonts w:ascii="Arial" w:hAnsi="Arial" w:cs="Arial"/>
          <w:b/>
          <w:sz w:val="22"/>
          <w:szCs w:val="22"/>
        </w:rPr>
        <w:t>IZVJEŠTAJ O PRIHODIMA I RASHODIMA, PRIMICIMA I IZDACIMA</w:t>
      </w:r>
    </w:p>
    <w:p w:rsidR="00A7371A" w:rsidRPr="00253A56" w:rsidRDefault="00A7371A" w:rsidP="0036345C">
      <w:pPr>
        <w:jc w:val="both"/>
        <w:rPr>
          <w:rFonts w:ascii="Arial" w:hAnsi="Arial" w:cs="Arial"/>
          <w:b/>
          <w:color w:val="FF0000"/>
          <w:sz w:val="22"/>
          <w:szCs w:val="22"/>
        </w:rPr>
      </w:pPr>
    </w:p>
    <w:p w:rsidR="00035AD5" w:rsidRPr="00253A56" w:rsidRDefault="00035AD5" w:rsidP="00035AD5">
      <w:pPr>
        <w:jc w:val="both"/>
        <w:rPr>
          <w:rFonts w:ascii="Arial" w:hAnsi="Arial" w:cs="Arial"/>
          <w:b/>
          <w:color w:val="000000"/>
          <w:sz w:val="22"/>
          <w:szCs w:val="22"/>
        </w:rPr>
      </w:pPr>
      <w:r w:rsidRPr="00253A56">
        <w:rPr>
          <w:rFonts w:ascii="Arial" w:hAnsi="Arial" w:cs="Arial"/>
          <w:b/>
          <w:color w:val="000000"/>
          <w:sz w:val="22"/>
          <w:szCs w:val="22"/>
        </w:rPr>
        <w:t xml:space="preserve">BILJEŠKA BROJ 1 </w:t>
      </w:r>
    </w:p>
    <w:p w:rsidR="00035AD5" w:rsidRPr="00253A56" w:rsidRDefault="00035AD5" w:rsidP="00035AD5">
      <w:pPr>
        <w:jc w:val="both"/>
        <w:rPr>
          <w:rFonts w:ascii="Arial" w:hAnsi="Arial" w:cs="Arial"/>
          <w:b/>
          <w:i/>
          <w:color w:val="000000"/>
          <w:sz w:val="22"/>
          <w:szCs w:val="22"/>
        </w:rPr>
      </w:pPr>
    </w:p>
    <w:p w:rsidR="00035AD5" w:rsidRPr="00253A56" w:rsidRDefault="00424915" w:rsidP="00D93009">
      <w:pPr>
        <w:jc w:val="both"/>
        <w:rPr>
          <w:rFonts w:ascii="Arial" w:hAnsi="Arial" w:cs="Arial"/>
          <w:color w:val="000000"/>
          <w:sz w:val="22"/>
          <w:szCs w:val="22"/>
        </w:rPr>
      </w:pPr>
      <w:r w:rsidRPr="00253A56">
        <w:rPr>
          <w:rFonts w:ascii="Arial" w:hAnsi="Arial" w:cs="Arial"/>
          <w:color w:val="000000"/>
          <w:sz w:val="22"/>
          <w:szCs w:val="22"/>
        </w:rPr>
        <w:t>U razdoblju od 01.</w:t>
      </w:r>
      <w:r w:rsidR="00231413" w:rsidRPr="00253A56">
        <w:rPr>
          <w:rFonts w:ascii="Arial" w:hAnsi="Arial" w:cs="Arial"/>
          <w:color w:val="000000"/>
          <w:sz w:val="22"/>
          <w:szCs w:val="22"/>
        </w:rPr>
        <w:t xml:space="preserve"> </w:t>
      </w:r>
      <w:r w:rsidR="001A1D81" w:rsidRPr="00253A56">
        <w:rPr>
          <w:rFonts w:ascii="Arial" w:hAnsi="Arial" w:cs="Arial"/>
          <w:color w:val="000000"/>
          <w:sz w:val="22"/>
          <w:szCs w:val="22"/>
        </w:rPr>
        <w:t xml:space="preserve">siječnja </w:t>
      </w:r>
      <w:r w:rsidRPr="00253A56">
        <w:rPr>
          <w:rFonts w:ascii="Arial" w:hAnsi="Arial" w:cs="Arial"/>
          <w:color w:val="000000"/>
          <w:sz w:val="22"/>
          <w:szCs w:val="22"/>
        </w:rPr>
        <w:t xml:space="preserve">do </w:t>
      </w:r>
      <w:r w:rsidR="00AD44D0" w:rsidRPr="00253A56">
        <w:rPr>
          <w:rFonts w:ascii="Arial" w:hAnsi="Arial" w:cs="Arial"/>
          <w:color w:val="000000"/>
          <w:sz w:val="22"/>
          <w:szCs w:val="22"/>
        </w:rPr>
        <w:t>31. prosinca</w:t>
      </w:r>
      <w:r w:rsidR="007B6A52">
        <w:rPr>
          <w:rFonts w:ascii="Arial" w:hAnsi="Arial" w:cs="Arial"/>
          <w:color w:val="000000"/>
          <w:sz w:val="22"/>
          <w:szCs w:val="22"/>
        </w:rPr>
        <w:t xml:space="preserve"> 2021</w:t>
      </w:r>
      <w:r w:rsidRPr="00253A56">
        <w:rPr>
          <w:rFonts w:ascii="Arial" w:hAnsi="Arial" w:cs="Arial"/>
          <w:color w:val="000000"/>
          <w:sz w:val="22"/>
          <w:szCs w:val="22"/>
        </w:rPr>
        <w:t>.</w:t>
      </w:r>
      <w:r w:rsidR="00035AD5" w:rsidRPr="00253A56">
        <w:rPr>
          <w:rFonts w:ascii="Arial" w:hAnsi="Arial" w:cs="Arial"/>
          <w:color w:val="000000"/>
          <w:sz w:val="22"/>
          <w:szCs w:val="22"/>
        </w:rPr>
        <w:t xml:space="preserve"> </w:t>
      </w:r>
      <w:r w:rsidR="00D93009" w:rsidRPr="00253A56">
        <w:rPr>
          <w:rFonts w:ascii="Arial" w:hAnsi="Arial" w:cs="Arial"/>
          <w:color w:val="000000"/>
          <w:sz w:val="22"/>
          <w:szCs w:val="22"/>
        </w:rPr>
        <w:t>godine</w:t>
      </w:r>
      <w:r w:rsidR="00035AD5" w:rsidRPr="00253A56">
        <w:rPr>
          <w:rFonts w:ascii="Arial" w:hAnsi="Arial" w:cs="Arial"/>
          <w:color w:val="000000"/>
          <w:sz w:val="22"/>
          <w:szCs w:val="22"/>
        </w:rPr>
        <w:t xml:space="preserve"> ostvareni su prihodi poslovanja </w:t>
      </w:r>
      <w:r w:rsidR="00663F3F" w:rsidRPr="00253A56">
        <w:rPr>
          <w:rFonts w:ascii="Arial" w:hAnsi="Arial" w:cs="Arial"/>
          <w:color w:val="000000" w:themeColor="text1"/>
          <w:sz w:val="22"/>
          <w:szCs w:val="22"/>
        </w:rPr>
        <w:t>(AOP 001)</w:t>
      </w:r>
      <w:r w:rsidR="00663F3F" w:rsidRPr="00253A56">
        <w:rPr>
          <w:rFonts w:ascii="Arial" w:hAnsi="Arial" w:cs="Arial"/>
          <w:color w:val="000000"/>
          <w:sz w:val="22"/>
          <w:szCs w:val="22"/>
        </w:rPr>
        <w:t xml:space="preserve">  </w:t>
      </w:r>
      <w:r w:rsidR="00DD5F56" w:rsidRPr="00253A56">
        <w:rPr>
          <w:rFonts w:ascii="Arial" w:hAnsi="Arial" w:cs="Arial"/>
          <w:color w:val="000000"/>
          <w:sz w:val="22"/>
          <w:szCs w:val="22"/>
        </w:rPr>
        <w:t xml:space="preserve">u iznosu </w:t>
      </w:r>
      <w:r w:rsidR="00DD5F56" w:rsidRPr="00253A56">
        <w:rPr>
          <w:rFonts w:ascii="Arial" w:hAnsi="Arial" w:cs="Arial"/>
          <w:color w:val="000000" w:themeColor="text1"/>
          <w:sz w:val="22"/>
          <w:szCs w:val="22"/>
        </w:rPr>
        <w:t xml:space="preserve">od </w:t>
      </w:r>
      <w:r w:rsidR="007B6A52">
        <w:rPr>
          <w:rFonts w:ascii="Arial" w:hAnsi="Arial" w:cs="Arial"/>
          <w:color w:val="000000" w:themeColor="text1"/>
          <w:sz w:val="22"/>
          <w:szCs w:val="22"/>
        </w:rPr>
        <w:t>388.490.042</w:t>
      </w:r>
      <w:r w:rsidR="00D24173" w:rsidRPr="00253A56">
        <w:rPr>
          <w:rFonts w:ascii="Arial" w:hAnsi="Arial" w:cs="Arial"/>
          <w:color w:val="000000" w:themeColor="text1"/>
          <w:sz w:val="22"/>
          <w:szCs w:val="22"/>
        </w:rPr>
        <w:t xml:space="preserve"> </w:t>
      </w:r>
      <w:r w:rsidR="00231413" w:rsidRPr="00253A56">
        <w:rPr>
          <w:rFonts w:ascii="Arial" w:hAnsi="Arial" w:cs="Arial"/>
          <w:color w:val="000000" w:themeColor="text1"/>
          <w:sz w:val="22"/>
          <w:szCs w:val="22"/>
        </w:rPr>
        <w:t>kun</w:t>
      </w:r>
      <w:r w:rsidR="007B6A52">
        <w:rPr>
          <w:rFonts w:ascii="Arial" w:hAnsi="Arial" w:cs="Arial"/>
          <w:color w:val="000000" w:themeColor="text1"/>
          <w:sz w:val="22"/>
          <w:szCs w:val="22"/>
        </w:rPr>
        <w:t>e</w:t>
      </w:r>
      <w:r w:rsidR="00DD5F56" w:rsidRPr="00253A56">
        <w:rPr>
          <w:rFonts w:ascii="Arial" w:hAnsi="Arial" w:cs="Arial"/>
          <w:color w:val="000000"/>
          <w:sz w:val="22"/>
          <w:szCs w:val="22"/>
        </w:rPr>
        <w:t xml:space="preserve"> </w:t>
      </w:r>
      <w:r w:rsidR="00035AD5" w:rsidRPr="00253A56">
        <w:rPr>
          <w:rFonts w:ascii="Arial" w:hAnsi="Arial" w:cs="Arial"/>
          <w:color w:val="000000"/>
          <w:sz w:val="22"/>
          <w:szCs w:val="22"/>
        </w:rPr>
        <w:t xml:space="preserve">i prihodi od prodaje nefinancijske imovine </w:t>
      </w:r>
      <w:r w:rsidR="00663F3F" w:rsidRPr="00253A56">
        <w:rPr>
          <w:rFonts w:ascii="Arial" w:hAnsi="Arial" w:cs="Arial"/>
          <w:color w:val="000000"/>
          <w:sz w:val="22"/>
          <w:szCs w:val="22"/>
        </w:rPr>
        <w:t xml:space="preserve">(AOP 289) </w:t>
      </w:r>
      <w:r w:rsidR="00035AD5" w:rsidRPr="00253A56">
        <w:rPr>
          <w:rFonts w:ascii="Arial" w:hAnsi="Arial" w:cs="Arial"/>
          <w:color w:val="000000"/>
          <w:sz w:val="22"/>
          <w:szCs w:val="22"/>
        </w:rPr>
        <w:t xml:space="preserve">u iznosu </w:t>
      </w:r>
      <w:r w:rsidR="007B6A52">
        <w:rPr>
          <w:rFonts w:ascii="Arial" w:hAnsi="Arial" w:cs="Arial"/>
          <w:color w:val="000000"/>
          <w:sz w:val="22"/>
          <w:szCs w:val="22"/>
        </w:rPr>
        <w:t>19.534.575</w:t>
      </w:r>
      <w:r w:rsidR="008B146E" w:rsidRPr="00253A56">
        <w:rPr>
          <w:rFonts w:ascii="Arial" w:hAnsi="Arial" w:cs="Arial"/>
          <w:color w:val="000000"/>
          <w:sz w:val="22"/>
          <w:szCs w:val="22"/>
        </w:rPr>
        <w:t xml:space="preserve"> </w:t>
      </w:r>
      <w:r w:rsidR="007B6A52">
        <w:rPr>
          <w:rFonts w:ascii="Arial" w:hAnsi="Arial" w:cs="Arial"/>
          <w:color w:val="000000"/>
          <w:sz w:val="22"/>
          <w:szCs w:val="22"/>
        </w:rPr>
        <w:t>kuna</w:t>
      </w:r>
      <w:r w:rsidR="00DD5F56" w:rsidRPr="00253A56">
        <w:rPr>
          <w:rFonts w:ascii="Arial" w:hAnsi="Arial" w:cs="Arial"/>
          <w:color w:val="000000"/>
          <w:sz w:val="22"/>
          <w:szCs w:val="22"/>
        </w:rPr>
        <w:t>.</w:t>
      </w:r>
    </w:p>
    <w:p w:rsidR="00B4207E" w:rsidRPr="00253A56" w:rsidRDefault="00B50BDA" w:rsidP="00035AD5">
      <w:pPr>
        <w:jc w:val="both"/>
        <w:rPr>
          <w:rFonts w:ascii="Arial" w:hAnsi="Arial" w:cs="Arial"/>
          <w:color w:val="000000"/>
          <w:sz w:val="22"/>
          <w:szCs w:val="22"/>
        </w:rPr>
      </w:pPr>
      <w:r w:rsidRPr="00253A56">
        <w:rPr>
          <w:rFonts w:ascii="Arial" w:hAnsi="Arial" w:cs="Arial"/>
          <w:color w:val="000000"/>
          <w:sz w:val="22"/>
          <w:szCs w:val="22"/>
        </w:rPr>
        <w:t>U</w:t>
      </w:r>
      <w:r w:rsidR="00035AD5" w:rsidRPr="00253A56">
        <w:rPr>
          <w:rFonts w:ascii="Arial" w:hAnsi="Arial" w:cs="Arial"/>
          <w:color w:val="000000"/>
          <w:sz w:val="22"/>
          <w:szCs w:val="22"/>
        </w:rPr>
        <w:t xml:space="preserve"> istom  razdoblju</w:t>
      </w:r>
      <w:r w:rsidR="00556E33" w:rsidRPr="00253A56">
        <w:rPr>
          <w:rFonts w:ascii="Arial" w:hAnsi="Arial" w:cs="Arial"/>
          <w:color w:val="000000"/>
          <w:sz w:val="22"/>
          <w:szCs w:val="22"/>
        </w:rPr>
        <w:t>,</w:t>
      </w:r>
      <w:r w:rsidR="00035AD5" w:rsidRPr="00253A56">
        <w:rPr>
          <w:rFonts w:ascii="Arial" w:hAnsi="Arial" w:cs="Arial"/>
          <w:color w:val="000000"/>
          <w:sz w:val="22"/>
          <w:szCs w:val="22"/>
        </w:rPr>
        <w:t xml:space="preserve"> ukupni rashodi </w:t>
      </w:r>
      <w:r w:rsidR="003C5A01" w:rsidRPr="00253A56">
        <w:rPr>
          <w:rFonts w:ascii="Arial" w:hAnsi="Arial" w:cs="Arial"/>
          <w:color w:val="000000"/>
          <w:sz w:val="22"/>
          <w:szCs w:val="22"/>
        </w:rPr>
        <w:t xml:space="preserve"> </w:t>
      </w:r>
      <w:r w:rsidR="00035AD5" w:rsidRPr="00253A56">
        <w:rPr>
          <w:rFonts w:ascii="Arial" w:hAnsi="Arial" w:cs="Arial"/>
          <w:color w:val="000000"/>
          <w:sz w:val="22"/>
          <w:szCs w:val="22"/>
        </w:rPr>
        <w:t>poslovanja</w:t>
      </w:r>
      <w:r w:rsidR="00556E33" w:rsidRPr="00253A56">
        <w:rPr>
          <w:rFonts w:ascii="Arial" w:hAnsi="Arial" w:cs="Arial"/>
          <w:color w:val="000000"/>
          <w:sz w:val="22"/>
          <w:szCs w:val="22"/>
        </w:rPr>
        <w:t xml:space="preserve"> </w:t>
      </w:r>
      <w:r w:rsidR="007B6A52">
        <w:rPr>
          <w:rFonts w:ascii="Arial" w:hAnsi="Arial" w:cs="Arial"/>
          <w:sz w:val="22"/>
          <w:szCs w:val="22"/>
        </w:rPr>
        <w:t>(AOP 146</w:t>
      </w:r>
      <w:r w:rsidR="00663F3F" w:rsidRPr="00253A56">
        <w:rPr>
          <w:rFonts w:ascii="Arial" w:hAnsi="Arial" w:cs="Arial"/>
          <w:sz w:val="22"/>
          <w:szCs w:val="22"/>
        </w:rPr>
        <w:t>)</w:t>
      </w:r>
      <w:r w:rsidR="00663F3F" w:rsidRPr="00253A56">
        <w:rPr>
          <w:rFonts w:ascii="Arial" w:hAnsi="Arial" w:cs="Arial"/>
          <w:color w:val="000000"/>
          <w:sz w:val="22"/>
          <w:szCs w:val="22"/>
        </w:rPr>
        <w:t xml:space="preserve"> </w:t>
      </w:r>
      <w:r w:rsidR="00230F33" w:rsidRPr="00253A56">
        <w:rPr>
          <w:rFonts w:ascii="Arial" w:hAnsi="Arial" w:cs="Arial"/>
          <w:color w:val="000000"/>
          <w:sz w:val="22"/>
          <w:szCs w:val="22"/>
        </w:rPr>
        <w:t xml:space="preserve">evidentirani su </w:t>
      </w:r>
      <w:r w:rsidR="003C5A01" w:rsidRPr="00253A56">
        <w:rPr>
          <w:rFonts w:ascii="Arial" w:hAnsi="Arial" w:cs="Arial"/>
          <w:color w:val="000000"/>
          <w:sz w:val="22"/>
          <w:szCs w:val="22"/>
        </w:rPr>
        <w:t xml:space="preserve"> u iznosu </w:t>
      </w:r>
      <w:r w:rsidR="007B6A52">
        <w:rPr>
          <w:rFonts w:ascii="Arial" w:hAnsi="Arial" w:cs="Arial"/>
          <w:color w:val="000000"/>
          <w:sz w:val="22"/>
          <w:szCs w:val="22"/>
        </w:rPr>
        <w:t>334.878.523</w:t>
      </w:r>
      <w:r w:rsidR="009D4EDE" w:rsidRPr="00253A56">
        <w:rPr>
          <w:rFonts w:ascii="Arial" w:hAnsi="Arial" w:cs="Arial"/>
          <w:color w:val="000000"/>
          <w:sz w:val="22"/>
          <w:szCs w:val="22"/>
        </w:rPr>
        <w:t xml:space="preserve"> </w:t>
      </w:r>
      <w:r w:rsidR="007B6A52">
        <w:rPr>
          <w:rFonts w:ascii="Arial" w:hAnsi="Arial" w:cs="Arial"/>
          <w:color w:val="000000"/>
          <w:sz w:val="22"/>
          <w:szCs w:val="22"/>
        </w:rPr>
        <w:t>kune</w:t>
      </w:r>
      <w:r w:rsidR="003C5A01" w:rsidRPr="00253A56">
        <w:rPr>
          <w:rFonts w:ascii="Arial" w:hAnsi="Arial" w:cs="Arial"/>
          <w:color w:val="000000"/>
          <w:sz w:val="22"/>
          <w:szCs w:val="22"/>
        </w:rPr>
        <w:t>. R</w:t>
      </w:r>
      <w:r w:rsidR="00035AD5" w:rsidRPr="00253A56">
        <w:rPr>
          <w:rFonts w:ascii="Arial" w:hAnsi="Arial" w:cs="Arial"/>
          <w:color w:val="000000"/>
          <w:sz w:val="22"/>
          <w:szCs w:val="22"/>
        </w:rPr>
        <w:t>ashodi za nabavu nefinancijske imovine</w:t>
      </w:r>
      <w:r w:rsidR="00556E33" w:rsidRPr="00253A56">
        <w:rPr>
          <w:rFonts w:ascii="Arial" w:hAnsi="Arial" w:cs="Arial"/>
          <w:color w:val="000000"/>
          <w:sz w:val="22"/>
          <w:szCs w:val="22"/>
        </w:rPr>
        <w:t xml:space="preserve"> </w:t>
      </w:r>
      <w:r w:rsidR="007B6A52">
        <w:rPr>
          <w:rFonts w:ascii="Arial" w:hAnsi="Arial" w:cs="Arial"/>
          <w:color w:val="000000"/>
          <w:sz w:val="22"/>
          <w:szCs w:val="22"/>
        </w:rPr>
        <w:t>AOP (344</w:t>
      </w:r>
      <w:r w:rsidR="00663F3F" w:rsidRPr="00253A56">
        <w:rPr>
          <w:rFonts w:ascii="Arial" w:hAnsi="Arial" w:cs="Arial"/>
          <w:color w:val="000000"/>
          <w:sz w:val="22"/>
          <w:szCs w:val="22"/>
        </w:rPr>
        <w:t xml:space="preserve">) </w:t>
      </w:r>
      <w:r w:rsidR="00035AD5" w:rsidRPr="00253A56">
        <w:rPr>
          <w:rFonts w:ascii="Arial" w:hAnsi="Arial" w:cs="Arial"/>
          <w:color w:val="000000"/>
          <w:sz w:val="22"/>
          <w:szCs w:val="22"/>
        </w:rPr>
        <w:t xml:space="preserve"> evidentirani</w:t>
      </w:r>
      <w:r w:rsidR="006177AA" w:rsidRPr="00253A56">
        <w:rPr>
          <w:rFonts w:ascii="Arial" w:hAnsi="Arial" w:cs="Arial"/>
          <w:color w:val="000000"/>
          <w:sz w:val="22"/>
          <w:szCs w:val="22"/>
        </w:rPr>
        <w:t xml:space="preserve"> su</w:t>
      </w:r>
      <w:r w:rsidR="005822B6" w:rsidRPr="00253A56">
        <w:rPr>
          <w:rFonts w:ascii="Arial" w:hAnsi="Arial" w:cs="Arial"/>
          <w:color w:val="000000"/>
          <w:sz w:val="22"/>
          <w:szCs w:val="22"/>
        </w:rPr>
        <w:t xml:space="preserve"> u iznosu </w:t>
      </w:r>
      <w:r w:rsidR="00641F8D" w:rsidRPr="00253A56">
        <w:rPr>
          <w:rFonts w:ascii="Arial" w:hAnsi="Arial" w:cs="Arial"/>
          <w:color w:val="000000"/>
          <w:sz w:val="22"/>
          <w:szCs w:val="22"/>
        </w:rPr>
        <w:t xml:space="preserve"> </w:t>
      </w:r>
      <w:r w:rsidR="007B6A52">
        <w:rPr>
          <w:rFonts w:ascii="Arial" w:hAnsi="Arial" w:cs="Arial"/>
          <w:color w:val="000000"/>
          <w:sz w:val="22"/>
          <w:szCs w:val="22"/>
        </w:rPr>
        <w:t>63.504.856</w:t>
      </w:r>
      <w:r w:rsidR="003C5A01" w:rsidRPr="00253A56">
        <w:rPr>
          <w:rFonts w:ascii="Arial" w:hAnsi="Arial" w:cs="Arial"/>
          <w:color w:val="000000"/>
          <w:sz w:val="22"/>
          <w:szCs w:val="22"/>
        </w:rPr>
        <w:t xml:space="preserve"> </w:t>
      </w:r>
      <w:r w:rsidR="00D40511" w:rsidRPr="00253A56">
        <w:rPr>
          <w:rFonts w:ascii="Arial" w:hAnsi="Arial" w:cs="Arial"/>
          <w:color w:val="000000"/>
          <w:sz w:val="22"/>
          <w:szCs w:val="22"/>
        </w:rPr>
        <w:t>kuna</w:t>
      </w:r>
      <w:r w:rsidR="00230F33" w:rsidRPr="00253A56">
        <w:rPr>
          <w:rFonts w:ascii="Arial" w:hAnsi="Arial" w:cs="Arial"/>
          <w:color w:val="000000"/>
          <w:sz w:val="22"/>
          <w:szCs w:val="22"/>
        </w:rPr>
        <w:t>.</w:t>
      </w:r>
      <w:r w:rsidR="003C5A01" w:rsidRPr="00253A56">
        <w:rPr>
          <w:rFonts w:ascii="Arial" w:hAnsi="Arial" w:cs="Arial"/>
          <w:color w:val="000000"/>
          <w:sz w:val="22"/>
          <w:szCs w:val="22"/>
        </w:rPr>
        <w:t xml:space="preserve"> </w:t>
      </w:r>
    </w:p>
    <w:p w:rsidR="00364F49" w:rsidRPr="00253A56" w:rsidRDefault="00035AD5" w:rsidP="00035AD5">
      <w:pPr>
        <w:jc w:val="both"/>
        <w:rPr>
          <w:rFonts w:ascii="Arial" w:hAnsi="Arial" w:cs="Arial"/>
          <w:color w:val="000000"/>
          <w:sz w:val="22"/>
          <w:szCs w:val="22"/>
        </w:rPr>
      </w:pPr>
      <w:r w:rsidRPr="00253A56">
        <w:rPr>
          <w:rFonts w:ascii="Arial" w:hAnsi="Arial" w:cs="Arial"/>
          <w:color w:val="000000"/>
          <w:sz w:val="22"/>
          <w:szCs w:val="22"/>
        </w:rPr>
        <w:t xml:space="preserve">U Računu financiranja iskazani su </w:t>
      </w:r>
      <w:r w:rsidR="00D106EB" w:rsidRPr="00253A56">
        <w:rPr>
          <w:rFonts w:ascii="Arial" w:hAnsi="Arial" w:cs="Arial"/>
          <w:color w:val="000000"/>
          <w:sz w:val="22"/>
          <w:szCs w:val="22"/>
        </w:rPr>
        <w:t xml:space="preserve"> </w:t>
      </w:r>
      <w:r w:rsidR="00230F33" w:rsidRPr="00253A56">
        <w:rPr>
          <w:rFonts w:ascii="Arial" w:hAnsi="Arial" w:cs="Arial"/>
          <w:color w:val="000000"/>
          <w:sz w:val="22"/>
          <w:szCs w:val="22"/>
        </w:rPr>
        <w:t>p</w:t>
      </w:r>
      <w:r w:rsidRPr="00253A56">
        <w:rPr>
          <w:rFonts w:ascii="Arial" w:hAnsi="Arial" w:cs="Arial"/>
          <w:color w:val="000000"/>
          <w:sz w:val="22"/>
          <w:szCs w:val="22"/>
        </w:rPr>
        <w:t xml:space="preserve">rimici od financijske imovine i zaduživanja </w:t>
      </w:r>
      <w:r w:rsidR="007B6A52">
        <w:rPr>
          <w:rFonts w:ascii="Arial" w:hAnsi="Arial" w:cs="Arial"/>
          <w:color w:val="000000"/>
          <w:sz w:val="22"/>
          <w:szCs w:val="22"/>
        </w:rPr>
        <w:t>(AOP 413</w:t>
      </w:r>
      <w:r w:rsidR="00663F3F" w:rsidRPr="00253A56">
        <w:rPr>
          <w:rFonts w:ascii="Arial" w:hAnsi="Arial" w:cs="Arial"/>
          <w:color w:val="000000"/>
          <w:sz w:val="22"/>
          <w:szCs w:val="22"/>
        </w:rPr>
        <w:t xml:space="preserve">)  </w:t>
      </w:r>
      <w:r w:rsidRPr="00253A56">
        <w:rPr>
          <w:rFonts w:ascii="Arial" w:hAnsi="Arial" w:cs="Arial"/>
          <w:color w:val="000000"/>
          <w:sz w:val="22"/>
          <w:szCs w:val="22"/>
        </w:rPr>
        <w:t xml:space="preserve"> u iznosu </w:t>
      </w:r>
      <w:r w:rsidR="007B6A52">
        <w:rPr>
          <w:rFonts w:ascii="Arial" w:hAnsi="Arial" w:cs="Arial"/>
          <w:color w:val="000000"/>
          <w:sz w:val="22"/>
          <w:szCs w:val="22"/>
        </w:rPr>
        <w:t>77.443.324</w:t>
      </w:r>
      <w:r w:rsidR="00556E33" w:rsidRPr="00253A56">
        <w:rPr>
          <w:rFonts w:ascii="Arial" w:hAnsi="Arial" w:cs="Arial"/>
          <w:color w:val="000000"/>
          <w:sz w:val="22"/>
          <w:szCs w:val="22"/>
        </w:rPr>
        <w:t xml:space="preserve"> </w:t>
      </w:r>
      <w:r w:rsidR="007B6A52">
        <w:rPr>
          <w:rFonts w:ascii="Arial" w:hAnsi="Arial" w:cs="Arial"/>
          <w:color w:val="000000"/>
          <w:sz w:val="22"/>
          <w:szCs w:val="22"/>
        </w:rPr>
        <w:t>kune</w:t>
      </w:r>
      <w:r w:rsidR="00556E33" w:rsidRPr="00253A56">
        <w:rPr>
          <w:rFonts w:ascii="Arial" w:hAnsi="Arial" w:cs="Arial"/>
          <w:color w:val="000000"/>
          <w:sz w:val="22"/>
          <w:szCs w:val="22"/>
        </w:rPr>
        <w:t xml:space="preserve"> i i</w:t>
      </w:r>
      <w:r w:rsidRPr="00253A56">
        <w:rPr>
          <w:rFonts w:ascii="Arial" w:hAnsi="Arial" w:cs="Arial"/>
          <w:color w:val="000000"/>
          <w:sz w:val="22"/>
          <w:szCs w:val="22"/>
        </w:rPr>
        <w:t xml:space="preserve">zdaci za financijsku imovinu i otplatu zajmova </w:t>
      </w:r>
      <w:r w:rsidR="007B6A52">
        <w:rPr>
          <w:rFonts w:ascii="Arial" w:hAnsi="Arial" w:cs="Arial"/>
          <w:color w:val="000000"/>
          <w:sz w:val="22"/>
          <w:szCs w:val="22"/>
        </w:rPr>
        <w:t>(AOP 521</w:t>
      </w:r>
      <w:r w:rsidR="00663F3F" w:rsidRPr="00253A56">
        <w:rPr>
          <w:rFonts w:ascii="Arial" w:hAnsi="Arial" w:cs="Arial"/>
          <w:color w:val="000000"/>
          <w:sz w:val="22"/>
          <w:szCs w:val="22"/>
        </w:rPr>
        <w:t xml:space="preserve">)   </w:t>
      </w:r>
      <w:r w:rsidRPr="00253A56">
        <w:rPr>
          <w:rFonts w:ascii="Arial" w:hAnsi="Arial" w:cs="Arial"/>
          <w:color w:val="000000"/>
          <w:sz w:val="22"/>
          <w:szCs w:val="22"/>
        </w:rPr>
        <w:t xml:space="preserve">u iznosu </w:t>
      </w:r>
      <w:r w:rsidR="00ED6231">
        <w:rPr>
          <w:rFonts w:ascii="Arial" w:hAnsi="Arial" w:cs="Arial"/>
          <w:color w:val="000000"/>
          <w:sz w:val="22"/>
          <w:szCs w:val="22"/>
        </w:rPr>
        <w:t>16.599.391</w:t>
      </w:r>
      <w:r w:rsidRPr="00253A56">
        <w:rPr>
          <w:rFonts w:ascii="Arial" w:hAnsi="Arial" w:cs="Arial"/>
          <w:color w:val="000000"/>
          <w:sz w:val="22"/>
          <w:szCs w:val="22"/>
        </w:rPr>
        <w:t xml:space="preserve"> </w:t>
      </w:r>
      <w:r w:rsidR="00231413" w:rsidRPr="00253A56">
        <w:rPr>
          <w:rFonts w:ascii="Arial" w:hAnsi="Arial" w:cs="Arial"/>
          <w:color w:val="000000"/>
          <w:sz w:val="22"/>
          <w:szCs w:val="22"/>
        </w:rPr>
        <w:t>kuna</w:t>
      </w:r>
      <w:r w:rsidR="00230F33" w:rsidRPr="00253A56">
        <w:rPr>
          <w:rFonts w:ascii="Arial" w:hAnsi="Arial" w:cs="Arial"/>
          <w:color w:val="000000"/>
          <w:sz w:val="22"/>
          <w:szCs w:val="22"/>
        </w:rPr>
        <w:t>.</w:t>
      </w:r>
    </w:p>
    <w:p w:rsidR="00B11682" w:rsidRPr="00253A56" w:rsidRDefault="00B11682" w:rsidP="00035AD5">
      <w:pPr>
        <w:jc w:val="both"/>
        <w:rPr>
          <w:rFonts w:ascii="Arial" w:hAnsi="Arial" w:cs="Arial"/>
          <w:color w:val="000000" w:themeColor="text1"/>
          <w:sz w:val="22"/>
          <w:szCs w:val="22"/>
        </w:rPr>
      </w:pPr>
      <w:r w:rsidRPr="00253A56">
        <w:rPr>
          <w:rFonts w:ascii="Arial" w:hAnsi="Arial" w:cs="Arial"/>
          <w:color w:val="000000" w:themeColor="text1"/>
          <w:sz w:val="22"/>
          <w:szCs w:val="22"/>
        </w:rPr>
        <w:t>Ukupni prihodi i primici (AOP</w:t>
      </w:r>
      <w:r w:rsidR="007B6A52">
        <w:rPr>
          <w:rFonts w:ascii="Arial" w:hAnsi="Arial" w:cs="Arial"/>
          <w:color w:val="000000" w:themeColor="text1"/>
          <w:sz w:val="22"/>
          <w:szCs w:val="22"/>
        </w:rPr>
        <w:t xml:space="preserve"> 632</w:t>
      </w:r>
      <w:r w:rsidRPr="00253A56">
        <w:rPr>
          <w:rFonts w:ascii="Arial" w:hAnsi="Arial" w:cs="Arial"/>
          <w:color w:val="000000" w:themeColor="text1"/>
          <w:sz w:val="22"/>
          <w:szCs w:val="22"/>
        </w:rPr>
        <w:t>)</w:t>
      </w:r>
      <w:r w:rsidR="00556E33" w:rsidRPr="00253A56">
        <w:rPr>
          <w:rFonts w:ascii="Arial" w:hAnsi="Arial" w:cs="Arial"/>
          <w:color w:val="000000" w:themeColor="text1"/>
          <w:sz w:val="22"/>
          <w:szCs w:val="22"/>
        </w:rPr>
        <w:t xml:space="preserve"> izvještajnog razdoblja </w:t>
      </w:r>
      <w:r w:rsidRPr="00253A56">
        <w:rPr>
          <w:rFonts w:ascii="Arial" w:hAnsi="Arial" w:cs="Arial"/>
          <w:color w:val="000000" w:themeColor="text1"/>
          <w:sz w:val="22"/>
          <w:szCs w:val="22"/>
        </w:rPr>
        <w:t>o</w:t>
      </w:r>
      <w:r w:rsidR="00F36150" w:rsidRPr="00253A56">
        <w:rPr>
          <w:rFonts w:ascii="Arial" w:hAnsi="Arial" w:cs="Arial"/>
          <w:color w:val="000000" w:themeColor="text1"/>
          <w:sz w:val="22"/>
          <w:szCs w:val="22"/>
        </w:rPr>
        <w:t xml:space="preserve">stvareni su u iznosu </w:t>
      </w:r>
      <w:r w:rsidR="007B6A52">
        <w:rPr>
          <w:rFonts w:ascii="Arial" w:hAnsi="Arial" w:cs="Arial"/>
          <w:color w:val="000000" w:themeColor="text1"/>
          <w:sz w:val="22"/>
          <w:szCs w:val="22"/>
        </w:rPr>
        <w:t>485.467.941</w:t>
      </w:r>
      <w:r w:rsidRPr="00253A56">
        <w:rPr>
          <w:rFonts w:ascii="Arial" w:hAnsi="Arial" w:cs="Arial"/>
          <w:color w:val="000000" w:themeColor="text1"/>
          <w:sz w:val="22"/>
          <w:szCs w:val="22"/>
        </w:rPr>
        <w:t xml:space="preserve"> </w:t>
      </w:r>
      <w:r w:rsidR="00231413" w:rsidRPr="00253A56">
        <w:rPr>
          <w:rFonts w:ascii="Arial" w:hAnsi="Arial" w:cs="Arial"/>
          <w:color w:val="000000" w:themeColor="text1"/>
          <w:sz w:val="22"/>
          <w:szCs w:val="22"/>
        </w:rPr>
        <w:t>kuna</w:t>
      </w:r>
      <w:r w:rsidRPr="00253A56">
        <w:rPr>
          <w:rFonts w:ascii="Arial" w:hAnsi="Arial" w:cs="Arial"/>
          <w:color w:val="000000" w:themeColor="text1"/>
          <w:sz w:val="22"/>
          <w:szCs w:val="22"/>
        </w:rPr>
        <w:t xml:space="preserve"> </w:t>
      </w:r>
      <w:r w:rsidR="00556E33" w:rsidRPr="00253A56">
        <w:rPr>
          <w:rFonts w:ascii="Arial" w:hAnsi="Arial" w:cs="Arial"/>
          <w:color w:val="000000" w:themeColor="text1"/>
          <w:sz w:val="22"/>
          <w:szCs w:val="22"/>
        </w:rPr>
        <w:t xml:space="preserve">što je </w:t>
      </w:r>
      <w:r w:rsidRPr="00253A56">
        <w:rPr>
          <w:rFonts w:ascii="Arial" w:hAnsi="Arial" w:cs="Arial"/>
          <w:color w:val="000000" w:themeColor="text1"/>
          <w:sz w:val="22"/>
          <w:szCs w:val="22"/>
        </w:rPr>
        <w:t xml:space="preserve"> </w:t>
      </w:r>
      <w:r w:rsidR="00F36150" w:rsidRPr="00253A56">
        <w:rPr>
          <w:rFonts w:ascii="Arial" w:hAnsi="Arial" w:cs="Arial"/>
          <w:color w:val="000000" w:themeColor="text1"/>
          <w:sz w:val="22"/>
          <w:szCs w:val="22"/>
        </w:rPr>
        <w:t xml:space="preserve">za </w:t>
      </w:r>
      <w:r w:rsidR="00985F66">
        <w:rPr>
          <w:rFonts w:ascii="Arial" w:hAnsi="Arial" w:cs="Arial"/>
          <w:color w:val="000000" w:themeColor="text1"/>
          <w:sz w:val="22"/>
          <w:szCs w:val="22"/>
        </w:rPr>
        <w:t>122.615.002</w:t>
      </w:r>
      <w:r w:rsidR="00556E33" w:rsidRPr="00253A56">
        <w:rPr>
          <w:rFonts w:ascii="Arial" w:hAnsi="Arial" w:cs="Arial"/>
          <w:color w:val="000000" w:themeColor="text1"/>
          <w:sz w:val="22"/>
          <w:szCs w:val="22"/>
        </w:rPr>
        <w:t xml:space="preserve"> </w:t>
      </w:r>
      <w:r w:rsidR="00231413" w:rsidRPr="00253A56">
        <w:rPr>
          <w:rFonts w:ascii="Arial" w:hAnsi="Arial" w:cs="Arial"/>
          <w:color w:val="000000" w:themeColor="text1"/>
          <w:sz w:val="22"/>
          <w:szCs w:val="22"/>
        </w:rPr>
        <w:t>kun</w:t>
      </w:r>
      <w:r w:rsidR="000B6949" w:rsidRPr="00253A56">
        <w:rPr>
          <w:rFonts w:ascii="Arial" w:hAnsi="Arial" w:cs="Arial"/>
          <w:color w:val="000000" w:themeColor="text1"/>
          <w:sz w:val="22"/>
          <w:szCs w:val="22"/>
        </w:rPr>
        <w:t>e</w:t>
      </w:r>
      <w:r w:rsidR="00556E33" w:rsidRPr="00253A56">
        <w:rPr>
          <w:rFonts w:ascii="Arial" w:hAnsi="Arial" w:cs="Arial"/>
          <w:color w:val="000000" w:themeColor="text1"/>
          <w:sz w:val="22"/>
          <w:szCs w:val="22"/>
        </w:rPr>
        <w:t xml:space="preserve"> </w:t>
      </w:r>
      <w:r w:rsidRPr="00253A56">
        <w:rPr>
          <w:rFonts w:ascii="Arial" w:hAnsi="Arial" w:cs="Arial"/>
          <w:color w:val="000000" w:themeColor="text1"/>
          <w:sz w:val="22"/>
          <w:szCs w:val="22"/>
        </w:rPr>
        <w:t>više</w:t>
      </w:r>
      <w:r w:rsidR="00556E33" w:rsidRPr="00253A56">
        <w:rPr>
          <w:rFonts w:ascii="Arial" w:hAnsi="Arial" w:cs="Arial"/>
          <w:color w:val="000000" w:themeColor="text1"/>
          <w:sz w:val="22"/>
          <w:szCs w:val="22"/>
        </w:rPr>
        <w:t xml:space="preserve"> u odnosu na prethodno izvještajno razdoblje</w:t>
      </w:r>
      <w:r w:rsidRPr="00253A56">
        <w:rPr>
          <w:rFonts w:ascii="Arial" w:hAnsi="Arial" w:cs="Arial"/>
          <w:color w:val="000000" w:themeColor="text1"/>
          <w:sz w:val="22"/>
          <w:szCs w:val="22"/>
        </w:rPr>
        <w:t>.</w:t>
      </w:r>
    </w:p>
    <w:p w:rsidR="006F7CC9" w:rsidRPr="00253A56" w:rsidRDefault="00985F66" w:rsidP="00035AD5">
      <w:pPr>
        <w:jc w:val="both"/>
        <w:rPr>
          <w:rFonts w:ascii="Arial" w:hAnsi="Arial" w:cs="Arial"/>
          <w:color w:val="000000" w:themeColor="text1"/>
          <w:sz w:val="22"/>
          <w:szCs w:val="22"/>
        </w:rPr>
      </w:pPr>
      <w:r>
        <w:rPr>
          <w:rFonts w:ascii="Arial" w:hAnsi="Arial" w:cs="Arial"/>
          <w:color w:val="000000" w:themeColor="text1"/>
          <w:sz w:val="22"/>
          <w:szCs w:val="22"/>
        </w:rPr>
        <w:t>Ukupni rashodi i izdaci (AOP633</w:t>
      </w:r>
      <w:r w:rsidR="006F7CC9" w:rsidRPr="00253A56">
        <w:rPr>
          <w:rFonts w:ascii="Arial" w:hAnsi="Arial" w:cs="Arial"/>
          <w:color w:val="000000" w:themeColor="text1"/>
          <w:sz w:val="22"/>
          <w:szCs w:val="22"/>
        </w:rPr>
        <w:t>) ostv</w:t>
      </w:r>
      <w:r w:rsidR="00D40511" w:rsidRPr="00253A56">
        <w:rPr>
          <w:rFonts w:ascii="Arial" w:hAnsi="Arial" w:cs="Arial"/>
          <w:color w:val="000000" w:themeColor="text1"/>
          <w:sz w:val="22"/>
          <w:szCs w:val="22"/>
        </w:rPr>
        <w:t xml:space="preserve">areni su u iznosu od </w:t>
      </w:r>
      <w:r>
        <w:rPr>
          <w:rFonts w:ascii="Arial" w:hAnsi="Arial" w:cs="Arial"/>
          <w:color w:val="000000" w:themeColor="text1"/>
          <w:sz w:val="22"/>
          <w:szCs w:val="22"/>
        </w:rPr>
        <w:t>414.982.770</w:t>
      </w:r>
      <w:r w:rsidR="006F7CC9" w:rsidRPr="00253A56">
        <w:rPr>
          <w:rFonts w:ascii="Arial" w:hAnsi="Arial" w:cs="Arial"/>
          <w:color w:val="000000" w:themeColor="text1"/>
          <w:sz w:val="22"/>
          <w:szCs w:val="22"/>
        </w:rPr>
        <w:t xml:space="preserve"> kuna i u odnosu na prethodno izvještajno razdoblje povećani su za </w:t>
      </w:r>
      <w:r w:rsidR="00962185">
        <w:rPr>
          <w:rFonts w:ascii="Arial" w:hAnsi="Arial" w:cs="Arial"/>
          <w:color w:val="000000" w:themeColor="text1"/>
          <w:sz w:val="22"/>
          <w:szCs w:val="22"/>
        </w:rPr>
        <w:t>27.177.260</w:t>
      </w:r>
      <w:r w:rsidR="00D40511" w:rsidRPr="00253A56">
        <w:rPr>
          <w:rFonts w:ascii="Arial" w:hAnsi="Arial" w:cs="Arial"/>
          <w:color w:val="000000" w:themeColor="text1"/>
          <w:sz w:val="22"/>
          <w:szCs w:val="22"/>
        </w:rPr>
        <w:t xml:space="preserve"> kuna</w:t>
      </w:r>
      <w:r w:rsidR="006F7CC9" w:rsidRPr="00253A56">
        <w:rPr>
          <w:rFonts w:ascii="Arial" w:hAnsi="Arial" w:cs="Arial"/>
          <w:color w:val="000000" w:themeColor="text1"/>
          <w:sz w:val="22"/>
          <w:szCs w:val="22"/>
        </w:rPr>
        <w:t>.</w:t>
      </w:r>
    </w:p>
    <w:p w:rsidR="009B6267" w:rsidRPr="00253A56" w:rsidRDefault="009B6267" w:rsidP="002672BB">
      <w:pPr>
        <w:rPr>
          <w:rFonts w:ascii="Arial" w:hAnsi="Arial" w:cs="Arial"/>
          <w:color w:val="000000"/>
          <w:sz w:val="22"/>
          <w:szCs w:val="22"/>
        </w:rPr>
      </w:pPr>
    </w:p>
    <w:p w:rsidR="000469EA" w:rsidRPr="00253A56" w:rsidRDefault="000469EA" w:rsidP="000469EA">
      <w:pPr>
        <w:ind w:firstLine="360"/>
        <w:rPr>
          <w:rFonts w:ascii="Arial" w:hAnsi="Arial" w:cs="Arial"/>
          <w:color w:val="000000"/>
          <w:sz w:val="22"/>
          <w:szCs w:val="22"/>
        </w:rPr>
      </w:pPr>
      <w:r w:rsidRPr="00253A56">
        <w:rPr>
          <w:rFonts w:ascii="Arial" w:hAnsi="Arial" w:cs="Arial"/>
          <w:color w:val="000000"/>
          <w:sz w:val="22"/>
          <w:szCs w:val="22"/>
        </w:rPr>
        <w:lastRenderedPageBreak/>
        <w:t xml:space="preserve">Prikaz prihoda i </w:t>
      </w:r>
      <w:r w:rsidR="00556E33" w:rsidRPr="00253A56">
        <w:rPr>
          <w:rFonts w:ascii="Arial" w:hAnsi="Arial" w:cs="Arial"/>
          <w:color w:val="000000"/>
          <w:sz w:val="22"/>
          <w:szCs w:val="22"/>
        </w:rPr>
        <w:t>primitaka, rashoda i izdataka</w:t>
      </w:r>
      <w:r w:rsidR="003D30A7" w:rsidRPr="00253A56">
        <w:rPr>
          <w:rFonts w:ascii="Arial" w:hAnsi="Arial" w:cs="Arial"/>
          <w:color w:val="000000"/>
          <w:sz w:val="22"/>
          <w:szCs w:val="22"/>
        </w:rPr>
        <w:t xml:space="preserve"> te njihovih razlika višak/manjak</w:t>
      </w:r>
    </w:p>
    <w:p w:rsidR="000469EA" w:rsidRPr="00253A56" w:rsidRDefault="000469EA" w:rsidP="000469EA">
      <w:pPr>
        <w:rPr>
          <w:rFonts w:ascii="Arial" w:hAnsi="Arial" w:cs="Arial"/>
          <w:color w:val="000000"/>
          <w:sz w:val="22"/>
          <w:szCs w:val="22"/>
        </w:rPr>
      </w:pPr>
    </w:p>
    <w:p w:rsidR="000469EA" w:rsidRPr="00253A56" w:rsidRDefault="000469EA" w:rsidP="000469EA">
      <w:pPr>
        <w:numPr>
          <w:ilvl w:val="0"/>
          <w:numId w:val="41"/>
        </w:numPr>
        <w:rPr>
          <w:rFonts w:ascii="Arial" w:hAnsi="Arial" w:cs="Arial"/>
          <w:color w:val="000000"/>
          <w:sz w:val="22"/>
          <w:szCs w:val="22"/>
        </w:rPr>
      </w:pPr>
      <w:r w:rsidRPr="00253A56">
        <w:rPr>
          <w:rFonts w:ascii="Arial" w:hAnsi="Arial" w:cs="Arial"/>
          <w:color w:val="000000"/>
          <w:sz w:val="22"/>
          <w:szCs w:val="22"/>
        </w:rPr>
        <w:t>RAČUN PRIHODA I RASHODA</w:t>
      </w:r>
    </w:p>
    <w:p w:rsidR="000469EA" w:rsidRPr="00253A56" w:rsidRDefault="000469EA" w:rsidP="000469EA">
      <w:pPr>
        <w:ind w:firstLine="360"/>
        <w:rPr>
          <w:rFonts w:ascii="Arial" w:hAnsi="Arial" w:cs="Arial"/>
          <w:color w:val="000000"/>
          <w:sz w:val="22"/>
          <w:szCs w:val="22"/>
        </w:rPr>
      </w:pPr>
    </w:p>
    <w:tbl>
      <w:tblPr>
        <w:tblW w:w="93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28"/>
        <w:gridCol w:w="4195"/>
        <w:gridCol w:w="1737"/>
        <w:gridCol w:w="1716"/>
        <w:gridCol w:w="913"/>
      </w:tblGrid>
      <w:tr w:rsidR="001429BA" w:rsidRPr="00253A56" w:rsidTr="001429BA">
        <w:tc>
          <w:tcPr>
            <w:tcW w:w="817" w:type="dxa"/>
            <w:tcBorders>
              <w:top w:val="single" w:sz="8" w:space="0" w:color="auto"/>
              <w:bottom w:val="single" w:sz="8" w:space="0" w:color="auto"/>
            </w:tcBorders>
            <w:vAlign w:val="center"/>
          </w:tcPr>
          <w:p w:rsidR="000469EA" w:rsidRPr="00253A56" w:rsidRDefault="000469EA" w:rsidP="009B6267">
            <w:pPr>
              <w:jc w:val="center"/>
              <w:rPr>
                <w:rFonts w:ascii="Arial" w:hAnsi="Arial" w:cs="Arial"/>
                <w:b/>
                <w:color w:val="000000"/>
                <w:sz w:val="22"/>
                <w:szCs w:val="22"/>
              </w:rPr>
            </w:pPr>
            <w:r w:rsidRPr="00253A56">
              <w:rPr>
                <w:rFonts w:ascii="Arial" w:hAnsi="Arial" w:cs="Arial"/>
                <w:b/>
                <w:color w:val="000000"/>
                <w:sz w:val="22"/>
                <w:szCs w:val="22"/>
              </w:rPr>
              <w:t>Redni broj</w:t>
            </w:r>
          </w:p>
        </w:tc>
        <w:tc>
          <w:tcPr>
            <w:tcW w:w="4253" w:type="dxa"/>
            <w:tcBorders>
              <w:top w:val="single" w:sz="8" w:space="0" w:color="auto"/>
              <w:bottom w:val="single" w:sz="8" w:space="0" w:color="auto"/>
            </w:tcBorders>
            <w:vAlign w:val="center"/>
          </w:tcPr>
          <w:p w:rsidR="000469EA" w:rsidRPr="00253A56" w:rsidRDefault="000469EA" w:rsidP="009B6267">
            <w:pPr>
              <w:jc w:val="center"/>
              <w:rPr>
                <w:rFonts w:ascii="Arial" w:hAnsi="Arial" w:cs="Arial"/>
                <w:b/>
                <w:color w:val="000000"/>
                <w:sz w:val="22"/>
                <w:szCs w:val="22"/>
              </w:rPr>
            </w:pPr>
            <w:r w:rsidRPr="00253A56">
              <w:rPr>
                <w:rFonts w:ascii="Arial" w:hAnsi="Arial" w:cs="Arial"/>
                <w:b/>
                <w:color w:val="000000"/>
                <w:sz w:val="22"/>
                <w:szCs w:val="22"/>
              </w:rPr>
              <w:t>Opis</w:t>
            </w:r>
          </w:p>
        </w:tc>
        <w:tc>
          <w:tcPr>
            <w:tcW w:w="1743" w:type="dxa"/>
            <w:tcBorders>
              <w:top w:val="single" w:sz="8" w:space="0" w:color="auto"/>
              <w:bottom w:val="single" w:sz="8" w:space="0" w:color="auto"/>
            </w:tcBorders>
            <w:vAlign w:val="center"/>
          </w:tcPr>
          <w:p w:rsidR="000469EA" w:rsidRPr="00253A56" w:rsidRDefault="00D40511" w:rsidP="009B6267">
            <w:pPr>
              <w:jc w:val="center"/>
              <w:rPr>
                <w:rFonts w:ascii="Arial" w:hAnsi="Arial" w:cs="Arial"/>
                <w:b/>
                <w:color w:val="000000"/>
                <w:sz w:val="22"/>
                <w:szCs w:val="22"/>
              </w:rPr>
            </w:pPr>
            <w:r w:rsidRPr="00253A56">
              <w:rPr>
                <w:rFonts w:ascii="Arial" w:hAnsi="Arial" w:cs="Arial"/>
                <w:b/>
                <w:color w:val="000000"/>
                <w:sz w:val="22"/>
                <w:szCs w:val="22"/>
              </w:rPr>
              <w:t xml:space="preserve">Izvršenje I – XII    </w:t>
            </w:r>
            <w:r w:rsidR="00962185">
              <w:rPr>
                <w:rFonts w:ascii="Arial" w:hAnsi="Arial" w:cs="Arial"/>
                <w:b/>
                <w:color w:val="000000"/>
                <w:sz w:val="22"/>
                <w:szCs w:val="22"/>
              </w:rPr>
              <w:t>2020</w:t>
            </w:r>
            <w:r w:rsidR="000469EA" w:rsidRPr="00253A56">
              <w:rPr>
                <w:rFonts w:ascii="Arial" w:hAnsi="Arial" w:cs="Arial"/>
                <w:b/>
                <w:color w:val="000000"/>
                <w:sz w:val="22"/>
                <w:szCs w:val="22"/>
              </w:rPr>
              <w:t>.</w:t>
            </w:r>
          </w:p>
        </w:tc>
        <w:tc>
          <w:tcPr>
            <w:tcW w:w="1722" w:type="dxa"/>
            <w:tcBorders>
              <w:top w:val="single" w:sz="8" w:space="0" w:color="auto"/>
              <w:bottom w:val="single" w:sz="8" w:space="0" w:color="auto"/>
            </w:tcBorders>
            <w:vAlign w:val="center"/>
          </w:tcPr>
          <w:p w:rsidR="000469EA" w:rsidRPr="00253A56" w:rsidRDefault="00962185" w:rsidP="009B6267">
            <w:pPr>
              <w:jc w:val="center"/>
              <w:rPr>
                <w:rFonts w:ascii="Arial" w:hAnsi="Arial" w:cs="Arial"/>
                <w:b/>
                <w:color w:val="000000"/>
                <w:sz w:val="22"/>
                <w:szCs w:val="22"/>
              </w:rPr>
            </w:pPr>
            <w:r>
              <w:rPr>
                <w:rFonts w:ascii="Arial" w:hAnsi="Arial" w:cs="Arial"/>
                <w:b/>
                <w:color w:val="000000"/>
                <w:sz w:val="22"/>
                <w:szCs w:val="22"/>
              </w:rPr>
              <w:t>Izvršenje I –XII 2021</w:t>
            </w:r>
            <w:r w:rsidR="000B6949" w:rsidRPr="00253A56">
              <w:rPr>
                <w:rFonts w:ascii="Arial" w:hAnsi="Arial" w:cs="Arial"/>
                <w:b/>
                <w:color w:val="000000"/>
                <w:sz w:val="22"/>
                <w:szCs w:val="22"/>
              </w:rPr>
              <w:t>.</w:t>
            </w:r>
          </w:p>
        </w:tc>
        <w:tc>
          <w:tcPr>
            <w:tcW w:w="854" w:type="dxa"/>
            <w:tcBorders>
              <w:top w:val="single" w:sz="8" w:space="0" w:color="auto"/>
              <w:bottom w:val="single" w:sz="8" w:space="0" w:color="auto"/>
            </w:tcBorders>
            <w:vAlign w:val="center"/>
          </w:tcPr>
          <w:p w:rsidR="000469EA" w:rsidRPr="00253A56" w:rsidRDefault="000469EA" w:rsidP="009B6267">
            <w:pPr>
              <w:jc w:val="center"/>
              <w:rPr>
                <w:rFonts w:ascii="Arial" w:hAnsi="Arial" w:cs="Arial"/>
                <w:b/>
                <w:color w:val="000000"/>
                <w:sz w:val="22"/>
                <w:szCs w:val="22"/>
              </w:rPr>
            </w:pPr>
            <w:r w:rsidRPr="00253A56">
              <w:rPr>
                <w:rFonts w:ascii="Arial" w:hAnsi="Arial" w:cs="Arial"/>
                <w:b/>
                <w:color w:val="000000"/>
                <w:sz w:val="22"/>
                <w:szCs w:val="22"/>
              </w:rPr>
              <w:t>Indeks</w:t>
            </w:r>
          </w:p>
          <w:p w:rsidR="000469EA" w:rsidRPr="00253A56" w:rsidRDefault="000469EA" w:rsidP="009B6267">
            <w:pPr>
              <w:jc w:val="center"/>
              <w:rPr>
                <w:rFonts w:ascii="Arial" w:hAnsi="Arial" w:cs="Arial"/>
                <w:b/>
                <w:color w:val="000000"/>
                <w:sz w:val="22"/>
                <w:szCs w:val="22"/>
              </w:rPr>
            </w:pPr>
          </w:p>
        </w:tc>
      </w:tr>
      <w:tr w:rsidR="001429BA" w:rsidRPr="00253A56" w:rsidTr="001429BA">
        <w:trPr>
          <w:trHeight w:val="329"/>
        </w:trPr>
        <w:tc>
          <w:tcPr>
            <w:tcW w:w="817" w:type="dxa"/>
            <w:tcBorders>
              <w:top w:val="single" w:sz="8" w:space="0" w:color="auto"/>
            </w:tcBorders>
            <w:vAlign w:val="center"/>
          </w:tcPr>
          <w:p w:rsidR="000469EA" w:rsidRPr="00253A56" w:rsidRDefault="000469EA"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1.</w:t>
            </w:r>
          </w:p>
        </w:tc>
        <w:tc>
          <w:tcPr>
            <w:tcW w:w="4253" w:type="dxa"/>
            <w:tcBorders>
              <w:top w:val="single" w:sz="8" w:space="0" w:color="auto"/>
            </w:tcBorders>
            <w:vAlign w:val="center"/>
          </w:tcPr>
          <w:p w:rsidR="000469EA" w:rsidRPr="00253A56" w:rsidRDefault="000469EA" w:rsidP="00FE7DBC">
            <w:pPr>
              <w:rPr>
                <w:rFonts w:ascii="Arial" w:hAnsi="Arial" w:cs="Arial"/>
                <w:color w:val="000000" w:themeColor="text1"/>
                <w:sz w:val="22"/>
                <w:szCs w:val="22"/>
              </w:rPr>
            </w:pPr>
            <w:r w:rsidRPr="00253A56">
              <w:rPr>
                <w:rFonts w:ascii="Arial" w:hAnsi="Arial" w:cs="Arial"/>
                <w:color w:val="000000" w:themeColor="text1"/>
                <w:sz w:val="22"/>
                <w:szCs w:val="22"/>
              </w:rPr>
              <w:t>Prihodi poslovanja</w:t>
            </w:r>
          </w:p>
        </w:tc>
        <w:tc>
          <w:tcPr>
            <w:tcW w:w="1743" w:type="dxa"/>
            <w:tcBorders>
              <w:top w:val="single" w:sz="8" w:space="0" w:color="auto"/>
            </w:tcBorders>
            <w:vAlign w:val="center"/>
          </w:tcPr>
          <w:p w:rsidR="000469EA" w:rsidRPr="00253A56" w:rsidRDefault="00962185" w:rsidP="006C7CB8">
            <w:pPr>
              <w:jc w:val="right"/>
              <w:rPr>
                <w:rFonts w:ascii="Arial" w:hAnsi="Arial" w:cs="Arial"/>
                <w:color w:val="000000" w:themeColor="text1"/>
                <w:sz w:val="22"/>
                <w:szCs w:val="22"/>
              </w:rPr>
            </w:pPr>
            <w:r>
              <w:rPr>
                <w:rFonts w:ascii="Arial" w:hAnsi="Arial" w:cs="Arial"/>
                <w:color w:val="000000" w:themeColor="text1"/>
                <w:sz w:val="22"/>
                <w:szCs w:val="22"/>
              </w:rPr>
              <w:t>323.235.546</w:t>
            </w:r>
          </w:p>
        </w:tc>
        <w:tc>
          <w:tcPr>
            <w:tcW w:w="1722" w:type="dxa"/>
            <w:tcBorders>
              <w:top w:val="single" w:sz="8" w:space="0" w:color="auto"/>
            </w:tcBorders>
            <w:vAlign w:val="center"/>
          </w:tcPr>
          <w:p w:rsidR="000469EA" w:rsidRPr="00253A56" w:rsidRDefault="00962185" w:rsidP="006C7CB8">
            <w:pPr>
              <w:jc w:val="right"/>
              <w:rPr>
                <w:rFonts w:ascii="Arial" w:hAnsi="Arial" w:cs="Arial"/>
                <w:color w:val="000000" w:themeColor="text1"/>
                <w:sz w:val="22"/>
                <w:szCs w:val="22"/>
              </w:rPr>
            </w:pPr>
            <w:r>
              <w:rPr>
                <w:rFonts w:ascii="Arial" w:hAnsi="Arial" w:cs="Arial"/>
                <w:color w:val="000000" w:themeColor="text1"/>
                <w:sz w:val="22"/>
                <w:szCs w:val="22"/>
              </w:rPr>
              <w:t>388.490.042</w:t>
            </w:r>
          </w:p>
        </w:tc>
        <w:tc>
          <w:tcPr>
            <w:tcW w:w="854" w:type="dxa"/>
            <w:tcBorders>
              <w:top w:val="single" w:sz="8" w:space="0" w:color="auto"/>
            </w:tcBorders>
            <w:tcMar>
              <w:right w:w="227" w:type="dxa"/>
            </w:tcMar>
            <w:vAlign w:val="center"/>
          </w:tcPr>
          <w:p w:rsidR="000469EA" w:rsidRPr="00253A56" w:rsidRDefault="00D40511" w:rsidP="001429BA">
            <w:pPr>
              <w:jc w:val="right"/>
              <w:rPr>
                <w:rFonts w:ascii="Arial" w:hAnsi="Arial" w:cs="Arial"/>
                <w:color w:val="000000" w:themeColor="text1"/>
                <w:sz w:val="22"/>
                <w:szCs w:val="22"/>
              </w:rPr>
            </w:pPr>
            <w:r w:rsidRPr="00253A56">
              <w:rPr>
                <w:rFonts w:ascii="Arial" w:hAnsi="Arial" w:cs="Arial"/>
                <w:color w:val="000000" w:themeColor="text1"/>
                <w:sz w:val="22"/>
                <w:szCs w:val="22"/>
              </w:rPr>
              <w:t>95,4</w:t>
            </w:r>
          </w:p>
        </w:tc>
      </w:tr>
      <w:tr w:rsidR="001429BA" w:rsidRPr="00253A56" w:rsidTr="001429BA">
        <w:trPr>
          <w:trHeight w:val="329"/>
        </w:trPr>
        <w:tc>
          <w:tcPr>
            <w:tcW w:w="817" w:type="dxa"/>
            <w:tcBorders>
              <w:bottom w:val="single" w:sz="8" w:space="0" w:color="auto"/>
            </w:tcBorders>
            <w:vAlign w:val="center"/>
          </w:tcPr>
          <w:p w:rsidR="000469EA" w:rsidRPr="00253A56" w:rsidRDefault="000469EA"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2.</w:t>
            </w:r>
          </w:p>
        </w:tc>
        <w:tc>
          <w:tcPr>
            <w:tcW w:w="4253" w:type="dxa"/>
            <w:tcBorders>
              <w:bottom w:val="single" w:sz="8" w:space="0" w:color="auto"/>
            </w:tcBorders>
            <w:vAlign w:val="center"/>
          </w:tcPr>
          <w:p w:rsidR="000469EA" w:rsidRPr="00253A56" w:rsidRDefault="000469EA" w:rsidP="009B6267">
            <w:pPr>
              <w:rPr>
                <w:rFonts w:ascii="Arial" w:hAnsi="Arial" w:cs="Arial"/>
                <w:color w:val="000000" w:themeColor="text1"/>
                <w:sz w:val="22"/>
                <w:szCs w:val="22"/>
              </w:rPr>
            </w:pPr>
            <w:r w:rsidRPr="00253A56">
              <w:rPr>
                <w:rFonts w:ascii="Arial" w:hAnsi="Arial" w:cs="Arial"/>
                <w:color w:val="000000" w:themeColor="text1"/>
                <w:sz w:val="22"/>
                <w:szCs w:val="22"/>
              </w:rPr>
              <w:t xml:space="preserve">Prihodi od prodaje nefinancijske </w:t>
            </w:r>
            <w:r w:rsidR="009B6267" w:rsidRPr="00253A56">
              <w:rPr>
                <w:rFonts w:ascii="Arial" w:hAnsi="Arial" w:cs="Arial"/>
                <w:color w:val="000000" w:themeColor="text1"/>
                <w:sz w:val="22"/>
                <w:szCs w:val="22"/>
              </w:rPr>
              <w:t>imovin</w:t>
            </w:r>
            <w:r w:rsidRPr="00253A56">
              <w:rPr>
                <w:rFonts w:ascii="Arial" w:hAnsi="Arial" w:cs="Arial"/>
                <w:color w:val="000000" w:themeColor="text1"/>
                <w:sz w:val="22"/>
                <w:szCs w:val="22"/>
              </w:rPr>
              <w:t>e</w:t>
            </w:r>
          </w:p>
        </w:tc>
        <w:tc>
          <w:tcPr>
            <w:tcW w:w="1743" w:type="dxa"/>
            <w:tcBorders>
              <w:bottom w:val="single" w:sz="8" w:space="0" w:color="auto"/>
            </w:tcBorders>
            <w:vAlign w:val="center"/>
          </w:tcPr>
          <w:p w:rsidR="000469EA" w:rsidRPr="00253A56" w:rsidRDefault="00962185" w:rsidP="006C7CB8">
            <w:pPr>
              <w:tabs>
                <w:tab w:val="left" w:pos="215"/>
              </w:tabs>
              <w:jc w:val="right"/>
              <w:rPr>
                <w:rFonts w:ascii="Arial" w:hAnsi="Arial" w:cs="Arial"/>
                <w:color w:val="000000" w:themeColor="text1"/>
                <w:sz w:val="22"/>
                <w:szCs w:val="22"/>
              </w:rPr>
            </w:pPr>
            <w:r>
              <w:rPr>
                <w:rFonts w:ascii="Arial" w:hAnsi="Arial" w:cs="Arial"/>
                <w:color w:val="000000" w:themeColor="text1"/>
                <w:sz w:val="22"/>
                <w:szCs w:val="22"/>
              </w:rPr>
              <w:t>12.913.622</w:t>
            </w:r>
          </w:p>
        </w:tc>
        <w:tc>
          <w:tcPr>
            <w:tcW w:w="1722" w:type="dxa"/>
            <w:tcBorders>
              <w:bottom w:val="single" w:sz="8" w:space="0" w:color="auto"/>
            </w:tcBorders>
            <w:vAlign w:val="center"/>
          </w:tcPr>
          <w:p w:rsidR="000469EA" w:rsidRPr="00253A56" w:rsidRDefault="00962185" w:rsidP="006C7CB8">
            <w:pPr>
              <w:jc w:val="right"/>
              <w:rPr>
                <w:rFonts w:ascii="Arial" w:hAnsi="Arial" w:cs="Arial"/>
                <w:color w:val="000000" w:themeColor="text1"/>
                <w:sz w:val="22"/>
                <w:szCs w:val="22"/>
              </w:rPr>
            </w:pPr>
            <w:r>
              <w:rPr>
                <w:rFonts w:ascii="Arial" w:hAnsi="Arial" w:cs="Arial"/>
                <w:color w:val="000000" w:themeColor="text1"/>
                <w:sz w:val="22"/>
                <w:szCs w:val="22"/>
              </w:rPr>
              <w:t>19.534.575</w:t>
            </w:r>
          </w:p>
        </w:tc>
        <w:tc>
          <w:tcPr>
            <w:tcW w:w="854" w:type="dxa"/>
            <w:tcBorders>
              <w:bottom w:val="single" w:sz="8" w:space="0" w:color="auto"/>
            </w:tcBorders>
            <w:tcMar>
              <w:right w:w="227" w:type="dxa"/>
            </w:tcMar>
            <w:vAlign w:val="center"/>
          </w:tcPr>
          <w:p w:rsidR="000469EA" w:rsidRPr="00253A56" w:rsidRDefault="00612E5C" w:rsidP="001429BA">
            <w:pPr>
              <w:jc w:val="right"/>
              <w:rPr>
                <w:rFonts w:ascii="Arial" w:hAnsi="Arial" w:cs="Arial"/>
                <w:color w:val="000000" w:themeColor="text1"/>
                <w:sz w:val="22"/>
                <w:szCs w:val="22"/>
              </w:rPr>
            </w:pPr>
            <w:r w:rsidRPr="00253A56">
              <w:rPr>
                <w:rFonts w:ascii="Arial" w:hAnsi="Arial" w:cs="Arial"/>
                <w:color w:val="000000" w:themeColor="text1"/>
                <w:sz w:val="22"/>
                <w:szCs w:val="22"/>
              </w:rPr>
              <w:t>1</w:t>
            </w:r>
            <w:r w:rsidR="00962185">
              <w:rPr>
                <w:rFonts w:ascii="Arial" w:hAnsi="Arial" w:cs="Arial"/>
                <w:color w:val="000000" w:themeColor="text1"/>
                <w:sz w:val="22"/>
                <w:szCs w:val="22"/>
              </w:rPr>
              <w:t>51,3</w:t>
            </w:r>
          </w:p>
        </w:tc>
      </w:tr>
      <w:tr w:rsidR="001429BA" w:rsidRPr="00253A56" w:rsidTr="001429BA">
        <w:trPr>
          <w:trHeight w:val="329"/>
        </w:trPr>
        <w:tc>
          <w:tcPr>
            <w:tcW w:w="817" w:type="dxa"/>
            <w:tcBorders>
              <w:top w:val="single" w:sz="8" w:space="0" w:color="auto"/>
              <w:bottom w:val="single" w:sz="8" w:space="0" w:color="auto"/>
            </w:tcBorders>
            <w:vAlign w:val="center"/>
          </w:tcPr>
          <w:p w:rsidR="000469EA" w:rsidRPr="00253A56" w:rsidRDefault="000469EA" w:rsidP="003D30A7">
            <w:pPr>
              <w:jc w:val="center"/>
              <w:rPr>
                <w:rFonts w:ascii="Arial" w:hAnsi="Arial" w:cs="Arial"/>
                <w:b/>
                <w:color w:val="000000" w:themeColor="text1"/>
                <w:sz w:val="22"/>
                <w:szCs w:val="22"/>
              </w:rPr>
            </w:pPr>
            <w:r w:rsidRPr="00253A56">
              <w:rPr>
                <w:rFonts w:ascii="Arial" w:hAnsi="Arial" w:cs="Arial"/>
                <w:b/>
                <w:color w:val="000000" w:themeColor="text1"/>
                <w:sz w:val="22"/>
                <w:szCs w:val="22"/>
              </w:rPr>
              <w:t>3.</w:t>
            </w:r>
          </w:p>
        </w:tc>
        <w:tc>
          <w:tcPr>
            <w:tcW w:w="4253" w:type="dxa"/>
            <w:tcBorders>
              <w:top w:val="single" w:sz="8" w:space="0" w:color="auto"/>
              <w:bottom w:val="single" w:sz="8" w:space="0" w:color="auto"/>
            </w:tcBorders>
            <w:vAlign w:val="center"/>
          </w:tcPr>
          <w:p w:rsidR="000469EA" w:rsidRPr="00253A56" w:rsidRDefault="001429BA" w:rsidP="00FE7DBC">
            <w:pPr>
              <w:rPr>
                <w:rFonts w:ascii="Arial" w:hAnsi="Arial" w:cs="Arial"/>
                <w:b/>
                <w:color w:val="000000" w:themeColor="text1"/>
                <w:sz w:val="22"/>
                <w:szCs w:val="22"/>
              </w:rPr>
            </w:pPr>
            <w:r w:rsidRPr="00253A56">
              <w:rPr>
                <w:rFonts w:ascii="Arial" w:hAnsi="Arial" w:cs="Arial"/>
                <w:b/>
                <w:color w:val="000000" w:themeColor="text1"/>
                <w:sz w:val="22"/>
                <w:szCs w:val="22"/>
              </w:rPr>
              <w:t>Ukupni prihodi</w:t>
            </w:r>
          </w:p>
        </w:tc>
        <w:tc>
          <w:tcPr>
            <w:tcW w:w="1743" w:type="dxa"/>
            <w:tcBorders>
              <w:top w:val="single" w:sz="8" w:space="0" w:color="auto"/>
              <w:bottom w:val="single" w:sz="8" w:space="0" w:color="auto"/>
            </w:tcBorders>
            <w:vAlign w:val="center"/>
          </w:tcPr>
          <w:p w:rsidR="000469EA" w:rsidRPr="00253A56" w:rsidRDefault="00962185" w:rsidP="006C7CB8">
            <w:pPr>
              <w:jc w:val="right"/>
              <w:rPr>
                <w:rFonts w:ascii="Arial" w:hAnsi="Arial" w:cs="Arial"/>
                <w:b/>
                <w:color w:val="000000" w:themeColor="text1"/>
                <w:sz w:val="22"/>
                <w:szCs w:val="22"/>
              </w:rPr>
            </w:pPr>
            <w:r>
              <w:rPr>
                <w:rFonts w:ascii="Arial" w:hAnsi="Arial" w:cs="Arial"/>
                <w:b/>
                <w:color w:val="000000" w:themeColor="text1"/>
                <w:sz w:val="22"/>
                <w:szCs w:val="22"/>
              </w:rPr>
              <w:t>336.149.168</w:t>
            </w:r>
          </w:p>
        </w:tc>
        <w:tc>
          <w:tcPr>
            <w:tcW w:w="1722" w:type="dxa"/>
            <w:tcBorders>
              <w:top w:val="single" w:sz="8" w:space="0" w:color="auto"/>
              <w:bottom w:val="single" w:sz="8" w:space="0" w:color="auto"/>
            </w:tcBorders>
            <w:vAlign w:val="center"/>
          </w:tcPr>
          <w:p w:rsidR="000469EA" w:rsidRPr="00253A56" w:rsidRDefault="008423A6" w:rsidP="006C7CB8">
            <w:pPr>
              <w:jc w:val="right"/>
              <w:rPr>
                <w:rFonts w:ascii="Arial" w:hAnsi="Arial" w:cs="Arial"/>
                <w:b/>
                <w:color w:val="000000" w:themeColor="text1"/>
                <w:sz w:val="22"/>
                <w:szCs w:val="22"/>
              </w:rPr>
            </w:pPr>
            <w:r>
              <w:rPr>
                <w:rFonts w:ascii="Arial" w:hAnsi="Arial" w:cs="Arial"/>
                <w:b/>
                <w:color w:val="000000" w:themeColor="text1"/>
                <w:sz w:val="22"/>
                <w:szCs w:val="22"/>
              </w:rPr>
              <w:t>408.024.617</w:t>
            </w:r>
          </w:p>
        </w:tc>
        <w:tc>
          <w:tcPr>
            <w:tcW w:w="854" w:type="dxa"/>
            <w:tcBorders>
              <w:top w:val="single" w:sz="8" w:space="0" w:color="auto"/>
              <w:bottom w:val="single" w:sz="8" w:space="0" w:color="auto"/>
            </w:tcBorders>
            <w:tcMar>
              <w:right w:w="227" w:type="dxa"/>
            </w:tcMar>
            <w:vAlign w:val="center"/>
          </w:tcPr>
          <w:p w:rsidR="006C7CB8" w:rsidRPr="00253A56" w:rsidRDefault="008423A6" w:rsidP="001429BA">
            <w:pPr>
              <w:jc w:val="right"/>
              <w:rPr>
                <w:rFonts w:ascii="Arial" w:hAnsi="Arial" w:cs="Arial"/>
                <w:b/>
                <w:color w:val="000000" w:themeColor="text1"/>
                <w:sz w:val="22"/>
                <w:szCs w:val="22"/>
              </w:rPr>
            </w:pPr>
            <w:r>
              <w:rPr>
                <w:rFonts w:ascii="Arial" w:hAnsi="Arial" w:cs="Arial"/>
                <w:b/>
                <w:color w:val="000000" w:themeColor="text1"/>
                <w:sz w:val="22"/>
                <w:szCs w:val="22"/>
              </w:rPr>
              <w:t>121,4</w:t>
            </w:r>
          </w:p>
        </w:tc>
      </w:tr>
      <w:tr w:rsidR="001429BA" w:rsidRPr="00253A56" w:rsidTr="001429BA">
        <w:trPr>
          <w:trHeight w:val="329"/>
        </w:trPr>
        <w:tc>
          <w:tcPr>
            <w:tcW w:w="817" w:type="dxa"/>
            <w:tcBorders>
              <w:top w:val="single" w:sz="8" w:space="0" w:color="auto"/>
            </w:tcBorders>
            <w:vAlign w:val="center"/>
          </w:tcPr>
          <w:p w:rsidR="000469EA" w:rsidRPr="00253A56" w:rsidRDefault="000469EA"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4.</w:t>
            </w:r>
          </w:p>
        </w:tc>
        <w:tc>
          <w:tcPr>
            <w:tcW w:w="4253" w:type="dxa"/>
            <w:tcBorders>
              <w:top w:val="single" w:sz="8" w:space="0" w:color="auto"/>
            </w:tcBorders>
            <w:vAlign w:val="center"/>
          </w:tcPr>
          <w:p w:rsidR="000469EA" w:rsidRPr="00253A56" w:rsidRDefault="000469EA" w:rsidP="00FE7DBC">
            <w:pPr>
              <w:rPr>
                <w:rFonts w:ascii="Arial" w:hAnsi="Arial" w:cs="Arial"/>
                <w:color w:val="000000" w:themeColor="text1"/>
                <w:sz w:val="22"/>
                <w:szCs w:val="22"/>
              </w:rPr>
            </w:pPr>
            <w:r w:rsidRPr="00253A56">
              <w:rPr>
                <w:rFonts w:ascii="Arial" w:hAnsi="Arial" w:cs="Arial"/>
                <w:color w:val="000000" w:themeColor="text1"/>
                <w:sz w:val="22"/>
                <w:szCs w:val="22"/>
              </w:rPr>
              <w:t>Rashodi poslovanja</w:t>
            </w:r>
          </w:p>
        </w:tc>
        <w:tc>
          <w:tcPr>
            <w:tcW w:w="1743" w:type="dxa"/>
            <w:tcBorders>
              <w:top w:val="single" w:sz="8" w:space="0" w:color="auto"/>
            </w:tcBorders>
            <w:vAlign w:val="center"/>
          </w:tcPr>
          <w:p w:rsidR="000469EA" w:rsidRPr="00253A56" w:rsidRDefault="00962185" w:rsidP="006C7CB8">
            <w:pPr>
              <w:jc w:val="right"/>
              <w:rPr>
                <w:rFonts w:ascii="Arial" w:hAnsi="Arial" w:cs="Arial"/>
                <w:color w:val="000000" w:themeColor="text1"/>
                <w:sz w:val="22"/>
                <w:szCs w:val="22"/>
              </w:rPr>
            </w:pPr>
            <w:r>
              <w:rPr>
                <w:rFonts w:ascii="Arial" w:hAnsi="Arial" w:cs="Arial"/>
                <w:color w:val="000000" w:themeColor="text1"/>
                <w:sz w:val="22"/>
                <w:szCs w:val="22"/>
              </w:rPr>
              <w:t>304.639.357</w:t>
            </w:r>
          </w:p>
        </w:tc>
        <w:tc>
          <w:tcPr>
            <w:tcW w:w="1722" w:type="dxa"/>
            <w:tcBorders>
              <w:top w:val="single" w:sz="8" w:space="0" w:color="auto"/>
            </w:tcBorders>
            <w:vAlign w:val="center"/>
          </w:tcPr>
          <w:p w:rsidR="000469EA" w:rsidRPr="00253A56" w:rsidRDefault="008423A6" w:rsidP="006C7CB8">
            <w:pPr>
              <w:jc w:val="right"/>
              <w:rPr>
                <w:rFonts w:ascii="Arial" w:hAnsi="Arial" w:cs="Arial"/>
                <w:color w:val="000000" w:themeColor="text1"/>
                <w:sz w:val="22"/>
                <w:szCs w:val="22"/>
              </w:rPr>
            </w:pPr>
            <w:r>
              <w:rPr>
                <w:rFonts w:ascii="Arial" w:hAnsi="Arial" w:cs="Arial"/>
                <w:color w:val="000000" w:themeColor="text1"/>
                <w:sz w:val="22"/>
                <w:szCs w:val="22"/>
              </w:rPr>
              <w:t>334.878.523</w:t>
            </w:r>
          </w:p>
        </w:tc>
        <w:tc>
          <w:tcPr>
            <w:tcW w:w="854" w:type="dxa"/>
            <w:tcBorders>
              <w:top w:val="single" w:sz="8" w:space="0" w:color="auto"/>
            </w:tcBorders>
            <w:tcMar>
              <w:right w:w="227" w:type="dxa"/>
            </w:tcMar>
            <w:vAlign w:val="center"/>
          </w:tcPr>
          <w:p w:rsidR="006C7CB8" w:rsidRPr="00253A56" w:rsidRDefault="000469EA" w:rsidP="001429BA">
            <w:pPr>
              <w:jc w:val="right"/>
              <w:rPr>
                <w:rFonts w:ascii="Arial" w:hAnsi="Arial" w:cs="Arial"/>
                <w:color w:val="000000" w:themeColor="text1"/>
                <w:sz w:val="22"/>
                <w:szCs w:val="22"/>
              </w:rPr>
            </w:pPr>
            <w:r w:rsidRPr="00253A56">
              <w:rPr>
                <w:rFonts w:ascii="Arial" w:hAnsi="Arial" w:cs="Arial"/>
                <w:color w:val="000000" w:themeColor="text1"/>
                <w:sz w:val="22"/>
                <w:szCs w:val="22"/>
              </w:rPr>
              <w:t>1</w:t>
            </w:r>
            <w:r w:rsidR="00612E5C" w:rsidRPr="00253A56">
              <w:rPr>
                <w:rFonts w:ascii="Arial" w:hAnsi="Arial" w:cs="Arial"/>
                <w:color w:val="000000" w:themeColor="text1"/>
                <w:sz w:val="22"/>
                <w:szCs w:val="22"/>
              </w:rPr>
              <w:t>0</w:t>
            </w:r>
            <w:r w:rsidR="008423A6">
              <w:rPr>
                <w:rFonts w:ascii="Arial" w:hAnsi="Arial" w:cs="Arial"/>
                <w:color w:val="000000" w:themeColor="text1"/>
                <w:sz w:val="22"/>
                <w:szCs w:val="22"/>
              </w:rPr>
              <w:t>9,9</w:t>
            </w:r>
          </w:p>
        </w:tc>
      </w:tr>
      <w:tr w:rsidR="001429BA" w:rsidRPr="00253A56" w:rsidTr="001429BA">
        <w:trPr>
          <w:trHeight w:val="329"/>
        </w:trPr>
        <w:tc>
          <w:tcPr>
            <w:tcW w:w="817" w:type="dxa"/>
            <w:tcBorders>
              <w:bottom w:val="single" w:sz="8" w:space="0" w:color="auto"/>
            </w:tcBorders>
            <w:vAlign w:val="center"/>
          </w:tcPr>
          <w:p w:rsidR="000469EA" w:rsidRPr="00253A56" w:rsidRDefault="000469EA"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5.</w:t>
            </w:r>
          </w:p>
        </w:tc>
        <w:tc>
          <w:tcPr>
            <w:tcW w:w="4253" w:type="dxa"/>
            <w:tcBorders>
              <w:bottom w:val="single" w:sz="8" w:space="0" w:color="auto"/>
            </w:tcBorders>
            <w:vAlign w:val="center"/>
          </w:tcPr>
          <w:p w:rsidR="000469EA" w:rsidRPr="00253A56" w:rsidRDefault="000469EA" w:rsidP="00FE7DBC">
            <w:pPr>
              <w:rPr>
                <w:rFonts w:ascii="Arial" w:hAnsi="Arial" w:cs="Arial"/>
                <w:color w:val="000000" w:themeColor="text1"/>
                <w:sz w:val="22"/>
                <w:szCs w:val="22"/>
              </w:rPr>
            </w:pPr>
            <w:r w:rsidRPr="00253A56">
              <w:rPr>
                <w:rFonts w:ascii="Arial" w:hAnsi="Arial" w:cs="Arial"/>
                <w:color w:val="000000" w:themeColor="text1"/>
                <w:sz w:val="22"/>
                <w:szCs w:val="22"/>
              </w:rPr>
              <w:t>Rashodi za nabavu nefinancijske imovine</w:t>
            </w:r>
          </w:p>
        </w:tc>
        <w:tc>
          <w:tcPr>
            <w:tcW w:w="1743" w:type="dxa"/>
            <w:tcBorders>
              <w:bottom w:val="single" w:sz="8" w:space="0" w:color="auto"/>
            </w:tcBorders>
            <w:vAlign w:val="center"/>
          </w:tcPr>
          <w:p w:rsidR="000469EA" w:rsidRPr="00253A56" w:rsidRDefault="00962185" w:rsidP="00C076C9">
            <w:pPr>
              <w:jc w:val="right"/>
              <w:rPr>
                <w:rFonts w:ascii="Arial" w:hAnsi="Arial" w:cs="Arial"/>
                <w:color w:val="000000" w:themeColor="text1"/>
                <w:sz w:val="22"/>
                <w:szCs w:val="22"/>
              </w:rPr>
            </w:pPr>
            <w:r>
              <w:rPr>
                <w:rFonts w:ascii="Arial" w:hAnsi="Arial" w:cs="Arial"/>
                <w:color w:val="000000" w:themeColor="text1"/>
                <w:sz w:val="22"/>
                <w:szCs w:val="22"/>
              </w:rPr>
              <w:t>76.484.067</w:t>
            </w:r>
          </w:p>
        </w:tc>
        <w:tc>
          <w:tcPr>
            <w:tcW w:w="1722" w:type="dxa"/>
            <w:tcBorders>
              <w:bottom w:val="single" w:sz="8" w:space="0" w:color="auto"/>
            </w:tcBorders>
            <w:vAlign w:val="center"/>
          </w:tcPr>
          <w:p w:rsidR="000469EA" w:rsidRPr="00253A56" w:rsidRDefault="008423A6" w:rsidP="006C7CB8">
            <w:pPr>
              <w:jc w:val="right"/>
              <w:rPr>
                <w:rFonts w:ascii="Arial" w:hAnsi="Arial" w:cs="Arial"/>
                <w:color w:val="000000" w:themeColor="text1"/>
                <w:sz w:val="22"/>
                <w:szCs w:val="22"/>
              </w:rPr>
            </w:pPr>
            <w:r>
              <w:rPr>
                <w:rFonts w:ascii="Arial" w:hAnsi="Arial" w:cs="Arial"/>
                <w:color w:val="000000" w:themeColor="text1"/>
                <w:sz w:val="22"/>
                <w:szCs w:val="22"/>
              </w:rPr>
              <w:t>63.504.856</w:t>
            </w:r>
          </w:p>
        </w:tc>
        <w:tc>
          <w:tcPr>
            <w:tcW w:w="854" w:type="dxa"/>
            <w:tcBorders>
              <w:bottom w:val="single" w:sz="8" w:space="0" w:color="auto"/>
            </w:tcBorders>
            <w:tcMar>
              <w:right w:w="227" w:type="dxa"/>
            </w:tcMar>
            <w:vAlign w:val="center"/>
          </w:tcPr>
          <w:p w:rsidR="000469EA" w:rsidRPr="00253A56" w:rsidRDefault="008423A6" w:rsidP="001429BA">
            <w:pPr>
              <w:jc w:val="right"/>
              <w:rPr>
                <w:rFonts w:ascii="Arial" w:hAnsi="Arial" w:cs="Arial"/>
                <w:color w:val="000000" w:themeColor="text1"/>
                <w:sz w:val="22"/>
                <w:szCs w:val="22"/>
              </w:rPr>
            </w:pPr>
            <w:r>
              <w:rPr>
                <w:rFonts w:ascii="Arial" w:hAnsi="Arial" w:cs="Arial"/>
                <w:color w:val="000000" w:themeColor="text1"/>
                <w:sz w:val="22"/>
                <w:szCs w:val="22"/>
              </w:rPr>
              <w:t>83,0</w:t>
            </w:r>
          </w:p>
        </w:tc>
      </w:tr>
      <w:tr w:rsidR="001429BA" w:rsidRPr="00253A56" w:rsidTr="001429BA">
        <w:trPr>
          <w:trHeight w:val="329"/>
        </w:trPr>
        <w:tc>
          <w:tcPr>
            <w:tcW w:w="817" w:type="dxa"/>
            <w:tcBorders>
              <w:top w:val="single" w:sz="8" w:space="0" w:color="auto"/>
              <w:bottom w:val="single" w:sz="8" w:space="0" w:color="auto"/>
            </w:tcBorders>
            <w:vAlign w:val="center"/>
          </w:tcPr>
          <w:p w:rsidR="000469EA" w:rsidRPr="00253A56" w:rsidRDefault="000469EA" w:rsidP="003D30A7">
            <w:pPr>
              <w:jc w:val="center"/>
              <w:rPr>
                <w:rFonts w:ascii="Arial" w:hAnsi="Arial" w:cs="Arial"/>
                <w:b/>
                <w:color w:val="000000" w:themeColor="text1"/>
                <w:sz w:val="22"/>
                <w:szCs w:val="22"/>
              </w:rPr>
            </w:pPr>
            <w:r w:rsidRPr="00253A56">
              <w:rPr>
                <w:rFonts w:ascii="Arial" w:hAnsi="Arial" w:cs="Arial"/>
                <w:b/>
                <w:color w:val="000000" w:themeColor="text1"/>
                <w:sz w:val="22"/>
                <w:szCs w:val="22"/>
              </w:rPr>
              <w:t>6.</w:t>
            </w:r>
          </w:p>
        </w:tc>
        <w:tc>
          <w:tcPr>
            <w:tcW w:w="4253" w:type="dxa"/>
            <w:tcBorders>
              <w:top w:val="single" w:sz="8" w:space="0" w:color="auto"/>
              <w:bottom w:val="single" w:sz="8" w:space="0" w:color="auto"/>
            </w:tcBorders>
            <w:vAlign w:val="center"/>
          </w:tcPr>
          <w:p w:rsidR="000469EA" w:rsidRPr="00253A56" w:rsidRDefault="001429BA" w:rsidP="00FE7DBC">
            <w:pPr>
              <w:rPr>
                <w:rFonts w:ascii="Arial" w:hAnsi="Arial" w:cs="Arial"/>
                <w:b/>
                <w:color w:val="000000" w:themeColor="text1"/>
                <w:sz w:val="22"/>
                <w:szCs w:val="22"/>
              </w:rPr>
            </w:pPr>
            <w:r w:rsidRPr="00253A56">
              <w:rPr>
                <w:rFonts w:ascii="Arial" w:hAnsi="Arial" w:cs="Arial"/>
                <w:b/>
                <w:color w:val="000000" w:themeColor="text1"/>
                <w:sz w:val="22"/>
                <w:szCs w:val="22"/>
              </w:rPr>
              <w:t>Ukupni rashodi</w:t>
            </w:r>
          </w:p>
        </w:tc>
        <w:tc>
          <w:tcPr>
            <w:tcW w:w="1743" w:type="dxa"/>
            <w:tcBorders>
              <w:top w:val="single" w:sz="8" w:space="0" w:color="auto"/>
              <w:bottom w:val="single" w:sz="8" w:space="0" w:color="auto"/>
            </w:tcBorders>
            <w:vAlign w:val="center"/>
          </w:tcPr>
          <w:p w:rsidR="000469EA" w:rsidRPr="00253A56" w:rsidRDefault="00962185" w:rsidP="00C076C9">
            <w:pPr>
              <w:jc w:val="right"/>
              <w:rPr>
                <w:rFonts w:ascii="Arial" w:hAnsi="Arial" w:cs="Arial"/>
                <w:b/>
                <w:color w:val="000000" w:themeColor="text1"/>
                <w:sz w:val="22"/>
                <w:szCs w:val="22"/>
              </w:rPr>
            </w:pPr>
            <w:r>
              <w:rPr>
                <w:rFonts w:ascii="Arial" w:hAnsi="Arial" w:cs="Arial"/>
                <w:b/>
                <w:color w:val="000000" w:themeColor="text1"/>
                <w:sz w:val="22"/>
                <w:szCs w:val="22"/>
              </w:rPr>
              <w:t>381.123.424</w:t>
            </w:r>
          </w:p>
        </w:tc>
        <w:tc>
          <w:tcPr>
            <w:tcW w:w="1722" w:type="dxa"/>
            <w:tcBorders>
              <w:top w:val="single" w:sz="8" w:space="0" w:color="auto"/>
              <w:bottom w:val="single" w:sz="8" w:space="0" w:color="auto"/>
            </w:tcBorders>
            <w:vAlign w:val="center"/>
          </w:tcPr>
          <w:p w:rsidR="000469EA" w:rsidRPr="00253A56" w:rsidRDefault="008423A6" w:rsidP="006C7CB8">
            <w:pPr>
              <w:jc w:val="right"/>
              <w:rPr>
                <w:rFonts w:ascii="Arial" w:hAnsi="Arial" w:cs="Arial"/>
                <w:b/>
                <w:color w:val="000000" w:themeColor="text1"/>
                <w:sz w:val="22"/>
                <w:szCs w:val="22"/>
              </w:rPr>
            </w:pPr>
            <w:r>
              <w:rPr>
                <w:rFonts w:ascii="Arial" w:hAnsi="Arial" w:cs="Arial"/>
                <w:b/>
                <w:color w:val="000000" w:themeColor="text1"/>
                <w:sz w:val="22"/>
                <w:szCs w:val="22"/>
              </w:rPr>
              <w:t>398.383.379</w:t>
            </w:r>
          </w:p>
        </w:tc>
        <w:tc>
          <w:tcPr>
            <w:tcW w:w="854" w:type="dxa"/>
            <w:tcBorders>
              <w:top w:val="single" w:sz="8" w:space="0" w:color="auto"/>
              <w:bottom w:val="single" w:sz="8" w:space="0" w:color="auto"/>
            </w:tcBorders>
            <w:tcMar>
              <w:right w:w="227" w:type="dxa"/>
            </w:tcMar>
            <w:vAlign w:val="center"/>
          </w:tcPr>
          <w:p w:rsidR="000469EA" w:rsidRPr="00253A56" w:rsidRDefault="00E643EE" w:rsidP="001429BA">
            <w:pPr>
              <w:jc w:val="right"/>
              <w:rPr>
                <w:rFonts w:ascii="Arial" w:hAnsi="Arial" w:cs="Arial"/>
                <w:b/>
                <w:color w:val="000000" w:themeColor="text1"/>
                <w:sz w:val="22"/>
                <w:szCs w:val="22"/>
              </w:rPr>
            </w:pPr>
            <w:r w:rsidRPr="00253A56">
              <w:rPr>
                <w:rFonts w:ascii="Arial" w:hAnsi="Arial" w:cs="Arial"/>
                <w:b/>
                <w:color w:val="000000" w:themeColor="text1"/>
                <w:sz w:val="22"/>
                <w:szCs w:val="22"/>
              </w:rPr>
              <w:t>1</w:t>
            </w:r>
            <w:r w:rsidR="00BF0309" w:rsidRPr="00253A56">
              <w:rPr>
                <w:rFonts w:ascii="Arial" w:hAnsi="Arial" w:cs="Arial"/>
                <w:b/>
                <w:color w:val="000000" w:themeColor="text1"/>
                <w:sz w:val="22"/>
                <w:szCs w:val="22"/>
              </w:rPr>
              <w:t>0</w:t>
            </w:r>
            <w:r w:rsidR="008423A6">
              <w:rPr>
                <w:rFonts w:ascii="Arial" w:hAnsi="Arial" w:cs="Arial"/>
                <w:b/>
                <w:color w:val="000000" w:themeColor="text1"/>
                <w:sz w:val="22"/>
                <w:szCs w:val="22"/>
              </w:rPr>
              <w:t>4,5</w:t>
            </w:r>
          </w:p>
        </w:tc>
      </w:tr>
      <w:tr w:rsidR="001429BA" w:rsidRPr="00253A56" w:rsidTr="001429BA">
        <w:trPr>
          <w:trHeight w:val="329"/>
        </w:trPr>
        <w:tc>
          <w:tcPr>
            <w:tcW w:w="817" w:type="dxa"/>
            <w:tcBorders>
              <w:top w:val="single" w:sz="8" w:space="0" w:color="auto"/>
              <w:bottom w:val="single" w:sz="8" w:space="0" w:color="auto"/>
            </w:tcBorders>
            <w:vAlign w:val="center"/>
          </w:tcPr>
          <w:p w:rsidR="000469EA" w:rsidRPr="00253A56" w:rsidRDefault="000469EA" w:rsidP="003D30A7">
            <w:pPr>
              <w:jc w:val="center"/>
              <w:rPr>
                <w:rFonts w:ascii="Arial" w:hAnsi="Arial" w:cs="Arial"/>
                <w:b/>
                <w:color w:val="000000" w:themeColor="text1"/>
                <w:sz w:val="22"/>
                <w:szCs w:val="22"/>
              </w:rPr>
            </w:pPr>
            <w:r w:rsidRPr="00253A56">
              <w:rPr>
                <w:rFonts w:ascii="Arial" w:hAnsi="Arial" w:cs="Arial"/>
                <w:b/>
                <w:color w:val="000000" w:themeColor="text1"/>
                <w:sz w:val="22"/>
                <w:szCs w:val="22"/>
              </w:rPr>
              <w:t>7.</w:t>
            </w:r>
          </w:p>
        </w:tc>
        <w:tc>
          <w:tcPr>
            <w:tcW w:w="4253" w:type="dxa"/>
            <w:tcBorders>
              <w:top w:val="single" w:sz="8" w:space="0" w:color="auto"/>
              <w:bottom w:val="single" w:sz="8" w:space="0" w:color="auto"/>
            </w:tcBorders>
            <w:vAlign w:val="center"/>
          </w:tcPr>
          <w:p w:rsidR="000469EA" w:rsidRPr="00253A56" w:rsidRDefault="000469EA" w:rsidP="001429BA">
            <w:pPr>
              <w:rPr>
                <w:rFonts w:ascii="Arial" w:hAnsi="Arial" w:cs="Arial"/>
                <w:b/>
                <w:color w:val="000000" w:themeColor="text1"/>
                <w:sz w:val="22"/>
                <w:szCs w:val="22"/>
              </w:rPr>
            </w:pPr>
            <w:r w:rsidRPr="00253A56">
              <w:rPr>
                <w:rFonts w:ascii="Arial" w:hAnsi="Arial" w:cs="Arial"/>
                <w:b/>
                <w:color w:val="000000" w:themeColor="text1"/>
                <w:sz w:val="22"/>
                <w:szCs w:val="22"/>
              </w:rPr>
              <w:t>R</w:t>
            </w:r>
            <w:r w:rsidR="001429BA" w:rsidRPr="00253A56">
              <w:rPr>
                <w:rFonts w:ascii="Arial" w:hAnsi="Arial" w:cs="Arial"/>
                <w:b/>
                <w:color w:val="000000" w:themeColor="text1"/>
                <w:sz w:val="22"/>
                <w:szCs w:val="22"/>
              </w:rPr>
              <w:t>azlika (3-6) višak / manjak</w:t>
            </w:r>
          </w:p>
        </w:tc>
        <w:tc>
          <w:tcPr>
            <w:tcW w:w="1743" w:type="dxa"/>
            <w:tcBorders>
              <w:top w:val="single" w:sz="8" w:space="0" w:color="auto"/>
              <w:bottom w:val="single" w:sz="8" w:space="0" w:color="auto"/>
            </w:tcBorders>
            <w:vAlign w:val="center"/>
          </w:tcPr>
          <w:p w:rsidR="000469EA" w:rsidRPr="00253A56" w:rsidRDefault="00962185" w:rsidP="006C7CB8">
            <w:pPr>
              <w:jc w:val="right"/>
              <w:rPr>
                <w:rFonts w:ascii="Arial" w:hAnsi="Arial" w:cs="Arial"/>
                <w:b/>
                <w:color w:val="000000" w:themeColor="text1"/>
                <w:sz w:val="22"/>
                <w:szCs w:val="22"/>
              </w:rPr>
            </w:pPr>
            <w:r>
              <w:rPr>
                <w:rFonts w:ascii="Arial" w:hAnsi="Arial" w:cs="Arial"/>
                <w:b/>
                <w:color w:val="000000" w:themeColor="text1"/>
                <w:sz w:val="22"/>
                <w:szCs w:val="22"/>
              </w:rPr>
              <w:t>-44.974.256</w:t>
            </w:r>
          </w:p>
        </w:tc>
        <w:tc>
          <w:tcPr>
            <w:tcW w:w="1722" w:type="dxa"/>
            <w:tcBorders>
              <w:top w:val="single" w:sz="8" w:space="0" w:color="auto"/>
              <w:bottom w:val="single" w:sz="8" w:space="0" w:color="auto"/>
            </w:tcBorders>
            <w:vAlign w:val="center"/>
          </w:tcPr>
          <w:p w:rsidR="000469EA" w:rsidRPr="00253A56" w:rsidRDefault="003E3324" w:rsidP="006C7CB8">
            <w:pPr>
              <w:jc w:val="right"/>
              <w:rPr>
                <w:rFonts w:ascii="Arial" w:hAnsi="Arial" w:cs="Arial"/>
                <w:b/>
                <w:color w:val="000000" w:themeColor="text1"/>
                <w:sz w:val="22"/>
                <w:szCs w:val="22"/>
              </w:rPr>
            </w:pPr>
            <w:r>
              <w:rPr>
                <w:rFonts w:ascii="Arial" w:hAnsi="Arial" w:cs="Arial"/>
                <w:b/>
                <w:color w:val="000000" w:themeColor="text1"/>
                <w:sz w:val="22"/>
                <w:szCs w:val="22"/>
              </w:rPr>
              <w:t>9.641.238</w:t>
            </w:r>
          </w:p>
        </w:tc>
        <w:tc>
          <w:tcPr>
            <w:tcW w:w="854" w:type="dxa"/>
            <w:tcBorders>
              <w:top w:val="single" w:sz="8" w:space="0" w:color="auto"/>
              <w:bottom w:val="single" w:sz="8" w:space="0" w:color="auto"/>
            </w:tcBorders>
            <w:tcMar>
              <w:right w:w="227" w:type="dxa"/>
            </w:tcMar>
            <w:vAlign w:val="center"/>
          </w:tcPr>
          <w:p w:rsidR="000469EA" w:rsidRPr="00253A56" w:rsidRDefault="000469EA" w:rsidP="001429BA">
            <w:pPr>
              <w:jc w:val="right"/>
              <w:rPr>
                <w:rFonts w:ascii="Arial" w:hAnsi="Arial" w:cs="Arial"/>
                <w:b/>
                <w:color w:val="000000" w:themeColor="text1"/>
                <w:sz w:val="22"/>
                <w:szCs w:val="22"/>
              </w:rPr>
            </w:pPr>
          </w:p>
        </w:tc>
      </w:tr>
    </w:tbl>
    <w:p w:rsidR="000469EA" w:rsidRPr="00253A56" w:rsidRDefault="000469EA" w:rsidP="000469EA">
      <w:pPr>
        <w:jc w:val="both"/>
        <w:rPr>
          <w:rFonts w:ascii="Arial" w:hAnsi="Arial" w:cs="Arial"/>
          <w:color w:val="000000" w:themeColor="text1"/>
          <w:sz w:val="22"/>
          <w:szCs w:val="22"/>
        </w:rPr>
      </w:pPr>
    </w:p>
    <w:p w:rsidR="000469EA" w:rsidRPr="00253A56" w:rsidRDefault="000469EA" w:rsidP="003D30A7">
      <w:pPr>
        <w:pStyle w:val="Odlomakpopisa"/>
        <w:numPr>
          <w:ilvl w:val="0"/>
          <w:numId w:val="41"/>
        </w:numPr>
        <w:tabs>
          <w:tab w:val="left" w:pos="426"/>
        </w:tabs>
        <w:jc w:val="both"/>
        <w:rPr>
          <w:rFonts w:ascii="Arial" w:hAnsi="Arial" w:cs="Arial"/>
          <w:color w:val="000000" w:themeColor="text1"/>
          <w:sz w:val="22"/>
          <w:szCs w:val="22"/>
        </w:rPr>
      </w:pPr>
      <w:r w:rsidRPr="00253A56">
        <w:rPr>
          <w:rFonts w:ascii="Arial" w:hAnsi="Arial" w:cs="Arial"/>
          <w:color w:val="000000" w:themeColor="text1"/>
          <w:sz w:val="22"/>
          <w:szCs w:val="22"/>
        </w:rPr>
        <w:t>RAČUN ZADUŽIVANJA /FINANCIRANJA</w:t>
      </w:r>
    </w:p>
    <w:p w:rsidR="000469EA" w:rsidRPr="00253A56" w:rsidRDefault="000469EA" w:rsidP="000469EA">
      <w:pPr>
        <w:tabs>
          <w:tab w:val="left" w:pos="426"/>
        </w:tabs>
        <w:jc w:val="both"/>
        <w:rPr>
          <w:rFonts w:ascii="Arial" w:hAnsi="Arial" w:cs="Arial"/>
          <w:color w:val="000000" w:themeColor="text1"/>
          <w:sz w:val="22"/>
          <w:szCs w:val="22"/>
        </w:rPr>
      </w:pPr>
    </w:p>
    <w:tbl>
      <w:tblPr>
        <w:tblW w:w="9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17"/>
        <w:gridCol w:w="4261"/>
        <w:gridCol w:w="1735"/>
        <w:gridCol w:w="1736"/>
        <w:gridCol w:w="854"/>
      </w:tblGrid>
      <w:tr w:rsidR="005E72F9" w:rsidRPr="00253A56" w:rsidTr="005E72F9">
        <w:trPr>
          <w:trHeight w:val="329"/>
        </w:trPr>
        <w:tc>
          <w:tcPr>
            <w:tcW w:w="817" w:type="dxa"/>
            <w:vAlign w:val="center"/>
          </w:tcPr>
          <w:p w:rsidR="000469EA" w:rsidRPr="00253A56" w:rsidRDefault="001E10C8"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8</w:t>
            </w:r>
            <w:r w:rsidR="000469EA" w:rsidRPr="00253A56">
              <w:rPr>
                <w:rFonts w:ascii="Arial" w:hAnsi="Arial" w:cs="Arial"/>
                <w:color w:val="000000" w:themeColor="text1"/>
                <w:sz w:val="22"/>
                <w:szCs w:val="22"/>
              </w:rPr>
              <w:t>.</w:t>
            </w:r>
          </w:p>
        </w:tc>
        <w:tc>
          <w:tcPr>
            <w:tcW w:w="4261" w:type="dxa"/>
            <w:vAlign w:val="center"/>
          </w:tcPr>
          <w:p w:rsidR="000469EA" w:rsidRPr="00253A56" w:rsidRDefault="000469EA" w:rsidP="00FE7DBC">
            <w:pPr>
              <w:rPr>
                <w:rFonts w:ascii="Arial" w:hAnsi="Arial" w:cs="Arial"/>
                <w:color w:val="000000" w:themeColor="text1"/>
                <w:sz w:val="22"/>
                <w:szCs w:val="22"/>
              </w:rPr>
            </w:pPr>
            <w:r w:rsidRPr="00253A56">
              <w:rPr>
                <w:rFonts w:ascii="Arial" w:hAnsi="Arial" w:cs="Arial"/>
                <w:color w:val="000000" w:themeColor="text1"/>
                <w:sz w:val="22"/>
                <w:szCs w:val="22"/>
              </w:rPr>
              <w:t>Primici od financijske imovine i zaduživanja</w:t>
            </w:r>
          </w:p>
        </w:tc>
        <w:tc>
          <w:tcPr>
            <w:tcW w:w="1735" w:type="dxa"/>
            <w:vAlign w:val="center"/>
          </w:tcPr>
          <w:p w:rsidR="000469EA" w:rsidRPr="00253A56" w:rsidRDefault="00973554" w:rsidP="003D30A7">
            <w:pPr>
              <w:jc w:val="right"/>
              <w:rPr>
                <w:rFonts w:ascii="Arial" w:hAnsi="Arial" w:cs="Arial"/>
                <w:color w:val="000000" w:themeColor="text1"/>
                <w:sz w:val="22"/>
                <w:szCs w:val="22"/>
              </w:rPr>
            </w:pPr>
            <w:r>
              <w:rPr>
                <w:rFonts w:ascii="Arial" w:hAnsi="Arial" w:cs="Arial"/>
                <w:color w:val="000000" w:themeColor="text1"/>
                <w:sz w:val="22"/>
                <w:szCs w:val="22"/>
              </w:rPr>
              <w:t>26.703.771</w:t>
            </w:r>
          </w:p>
        </w:tc>
        <w:tc>
          <w:tcPr>
            <w:tcW w:w="1736" w:type="dxa"/>
            <w:vAlign w:val="center"/>
          </w:tcPr>
          <w:p w:rsidR="000469EA" w:rsidRPr="00253A56" w:rsidRDefault="00973554" w:rsidP="003D30A7">
            <w:pPr>
              <w:jc w:val="right"/>
              <w:rPr>
                <w:rFonts w:ascii="Arial" w:hAnsi="Arial" w:cs="Arial"/>
                <w:color w:val="000000" w:themeColor="text1"/>
                <w:sz w:val="22"/>
                <w:szCs w:val="22"/>
              </w:rPr>
            </w:pPr>
            <w:r>
              <w:rPr>
                <w:rFonts w:ascii="Arial" w:hAnsi="Arial" w:cs="Arial"/>
                <w:color w:val="000000" w:themeColor="text1"/>
                <w:sz w:val="22"/>
                <w:szCs w:val="22"/>
              </w:rPr>
              <w:t>77.443.324</w:t>
            </w:r>
          </w:p>
        </w:tc>
        <w:tc>
          <w:tcPr>
            <w:tcW w:w="854" w:type="dxa"/>
            <w:vAlign w:val="center"/>
          </w:tcPr>
          <w:p w:rsidR="000469EA" w:rsidRPr="00253A56" w:rsidRDefault="00BF0309" w:rsidP="00612E5C">
            <w:pPr>
              <w:jc w:val="center"/>
              <w:rPr>
                <w:rFonts w:ascii="Arial" w:hAnsi="Arial" w:cs="Arial"/>
                <w:color w:val="000000" w:themeColor="text1"/>
                <w:sz w:val="22"/>
                <w:szCs w:val="22"/>
              </w:rPr>
            </w:pPr>
            <w:r w:rsidRPr="00253A56">
              <w:rPr>
                <w:rFonts w:ascii="Arial" w:hAnsi="Arial" w:cs="Arial"/>
                <w:color w:val="000000" w:themeColor="text1"/>
                <w:sz w:val="22"/>
                <w:szCs w:val="22"/>
              </w:rPr>
              <w:t>2</w:t>
            </w:r>
            <w:r w:rsidR="00973554">
              <w:rPr>
                <w:rFonts w:ascii="Arial" w:hAnsi="Arial" w:cs="Arial"/>
                <w:color w:val="000000" w:themeColor="text1"/>
                <w:sz w:val="22"/>
                <w:szCs w:val="22"/>
              </w:rPr>
              <w:t>90,0</w:t>
            </w:r>
          </w:p>
        </w:tc>
      </w:tr>
      <w:tr w:rsidR="001429BA" w:rsidRPr="00253A56" w:rsidTr="005E72F9">
        <w:trPr>
          <w:trHeight w:val="329"/>
        </w:trPr>
        <w:tc>
          <w:tcPr>
            <w:tcW w:w="817" w:type="dxa"/>
            <w:tcBorders>
              <w:bottom w:val="single" w:sz="8" w:space="0" w:color="auto"/>
            </w:tcBorders>
            <w:vAlign w:val="center"/>
          </w:tcPr>
          <w:p w:rsidR="000469EA" w:rsidRPr="00253A56" w:rsidRDefault="001E10C8" w:rsidP="003D30A7">
            <w:pPr>
              <w:jc w:val="center"/>
              <w:rPr>
                <w:rFonts w:ascii="Arial" w:hAnsi="Arial" w:cs="Arial"/>
                <w:color w:val="000000" w:themeColor="text1"/>
                <w:sz w:val="22"/>
                <w:szCs w:val="22"/>
              </w:rPr>
            </w:pPr>
            <w:r w:rsidRPr="00253A56">
              <w:rPr>
                <w:rFonts w:ascii="Arial" w:hAnsi="Arial" w:cs="Arial"/>
                <w:color w:val="000000" w:themeColor="text1"/>
                <w:sz w:val="22"/>
                <w:szCs w:val="22"/>
              </w:rPr>
              <w:t>9</w:t>
            </w:r>
            <w:r w:rsidR="000469EA" w:rsidRPr="00253A56">
              <w:rPr>
                <w:rFonts w:ascii="Arial" w:hAnsi="Arial" w:cs="Arial"/>
                <w:color w:val="000000" w:themeColor="text1"/>
                <w:sz w:val="22"/>
                <w:szCs w:val="22"/>
              </w:rPr>
              <w:t>.</w:t>
            </w:r>
          </w:p>
        </w:tc>
        <w:tc>
          <w:tcPr>
            <w:tcW w:w="4261" w:type="dxa"/>
            <w:tcBorders>
              <w:bottom w:val="single" w:sz="8" w:space="0" w:color="auto"/>
            </w:tcBorders>
            <w:vAlign w:val="center"/>
          </w:tcPr>
          <w:p w:rsidR="000469EA" w:rsidRPr="00253A56" w:rsidRDefault="000469EA" w:rsidP="00FE7DBC">
            <w:pPr>
              <w:rPr>
                <w:rFonts w:ascii="Arial" w:hAnsi="Arial" w:cs="Arial"/>
                <w:color w:val="000000" w:themeColor="text1"/>
                <w:sz w:val="22"/>
                <w:szCs w:val="22"/>
              </w:rPr>
            </w:pPr>
            <w:r w:rsidRPr="00253A56">
              <w:rPr>
                <w:rFonts w:ascii="Arial" w:hAnsi="Arial" w:cs="Arial"/>
                <w:color w:val="000000" w:themeColor="text1"/>
                <w:sz w:val="22"/>
                <w:szCs w:val="22"/>
              </w:rPr>
              <w:t>Izdaci za financijsku imovinu i otplatu zajmova</w:t>
            </w:r>
          </w:p>
        </w:tc>
        <w:tc>
          <w:tcPr>
            <w:tcW w:w="1735" w:type="dxa"/>
            <w:tcBorders>
              <w:bottom w:val="single" w:sz="8" w:space="0" w:color="auto"/>
            </w:tcBorders>
            <w:vAlign w:val="center"/>
          </w:tcPr>
          <w:p w:rsidR="000469EA" w:rsidRPr="00253A56" w:rsidRDefault="00973554" w:rsidP="003D30A7">
            <w:pPr>
              <w:jc w:val="right"/>
              <w:rPr>
                <w:rFonts w:ascii="Arial" w:hAnsi="Arial" w:cs="Arial"/>
                <w:color w:val="000000" w:themeColor="text1"/>
                <w:sz w:val="22"/>
                <w:szCs w:val="22"/>
              </w:rPr>
            </w:pPr>
            <w:r>
              <w:rPr>
                <w:rFonts w:ascii="Arial" w:hAnsi="Arial" w:cs="Arial"/>
                <w:color w:val="000000" w:themeColor="text1"/>
                <w:sz w:val="22"/>
                <w:szCs w:val="22"/>
              </w:rPr>
              <w:t>6.682.086</w:t>
            </w:r>
          </w:p>
        </w:tc>
        <w:tc>
          <w:tcPr>
            <w:tcW w:w="1736" w:type="dxa"/>
            <w:tcBorders>
              <w:bottom w:val="single" w:sz="8" w:space="0" w:color="auto"/>
            </w:tcBorders>
            <w:vAlign w:val="center"/>
          </w:tcPr>
          <w:p w:rsidR="000469EA" w:rsidRPr="00253A56" w:rsidRDefault="00973554" w:rsidP="003D30A7">
            <w:pPr>
              <w:jc w:val="right"/>
              <w:rPr>
                <w:rFonts w:ascii="Arial" w:hAnsi="Arial" w:cs="Arial"/>
                <w:color w:val="000000" w:themeColor="text1"/>
                <w:sz w:val="22"/>
                <w:szCs w:val="22"/>
              </w:rPr>
            </w:pPr>
            <w:r>
              <w:rPr>
                <w:rFonts w:ascii="Arial" w:hAnsi="Arial" w:cs="Arial"/>
                <w:color w:val="000000" w:themeColor="text1"/>
                <w:sz w:val="22"/>
                <w:szCs w:val="22"/>
              </w:rPr>
              <w:t>16.599.391</w:t>
            </w:r>
          </w:p>
        </w:tc>
        <w:tc>
          <w:tcPr>
            <w:tcW w:w="854" w:type="dxa"/>
            <w:tcBorders>
              <w:bottom w:val="single" w:sz="8" w:space="0" w:color="auto"/>
            </w:tcBorders>
            <w:vAlign w:val="center"/>
          </w:tcPr>
          <w:p w:rsidR="000469EA" w:rsidRPr="00253A56" w:rsidRDefault="00973554" w:rsidP="00612E5C">
            <w:pPr>
              <w:jc w:val="center"/>
              <w:rPr>
                <w:rFonts w:ascii="Arial" w:hAnsi="Arial" w:cs="Arial"/>
                <w:color w:val="000000" w:themeColor="text1"/>
                <w:sz w:val="22"/>
                <w:szCs w:val="22"/>
              </w:rPr>
            </w:pPr>
            <w:r>
              <w:rPr>
                <w:rFonts w:ascii="Arial" w:hAnsi="Arial" w:cs="Arial"/>
                <w:color w:val="000000" w:themeColor="text1"/>
                <w:sz w:val="22"/>
                <w:szCs w:val="22"/>
              </w:rPr>
              <w:t>248,4</w:t>
            </w:r>
          </w:p>
        </w:tc>
      </w:tr>
      <w:tr w:rsidR="005E72F9" w:rsidRPr="00253A56" w:rsidTr="005E72F9">
        <w:trPr>
          <w:trHeight w:val="329"/>
        </w:trPr>
        <w:tc>
          <w:tcPr>
            <w:tcW w:w="817" w:type="dxa"/>
            <w:tcBorders>
              <w:top w:val="single" w:sz="8" w:space="0" w:color="auto"/>
              <w:bottom w:val="single" w:sz="8" w:space="0" w:color="auto"/>
            </w:tcBorders>
            <w:vAlign w:val="center"/>
          </w:tcPr>
          <w:p w:rsidR="000469EA" w:rsidRPr="00253A56" w:rsidRDefault="001E10C8" w:rsidP="003D30A7">
            <w:pPr>
              <w:jc w:val="center"/>
              <w:rPr>
                <w:rFonts w:ascii="Arial" w:hAnsi="Arial" w:cs="Arial"/>
                <w:b/>
                <w:color w:val="000000" w:themeColor="text1"/>
                <w:sz w:val="22"/>
                <w:szCs w:val="22"/>
              </w:rPr>
            </w:pPr>
            <w:r w:rsidRPr="00253A56">
              <w:rPr>
                <w:rFonts w:ascii="Arial" w:hAnsi="Arial" w:cs="Arial"/>
                <w:b/>
                <w:color w:val="000000" w:themeColor="text1"/>
                <w:sz w:val="22"/>
                <w:szCs w:val="22"/>
              </w:rPr>
              <w:t>10</w:t>
            </w:r>
            <w:r w:rsidR="000469EA" w:rsidRPr="00253A56">
              <w:rPr>
                <w:rFonts w:ascii="Arial" w:hAnsi="Arial" w:cs="Arial"/>
                <w:b/>
                <w:color w:val="000000" w:themeColor="text1"/>
                <w:sz w:val="22"/>
                <w:szCs w:val="22"/>
              </w:rPr>
              <w:t>.</w:t>
            </w:r>
          </w:p>
        </w:tc>
        <w:tc>
          <w:tcPr>
            <w:tcW w:w="4261" w:type="dxa"/>
            <w:tcBorders>
              <w:top w:val="single" w:sz="8" w:space="0" w:color="auto"/>
              <w:bottom w:val="single" w:sz="8" w:space="0" w:color="auto"/>
            </w:tcBorders>
            <w:vAlign w:val="center"/>
          </w:tcPr>
          <w:p w:rsidR="000469EA" w:rsidRPr="00253A56" w:rsidRDefault="001429BA" w:rsidP="00FE7DBC">
            <w:pPr>
              <w:rPr>
                <w:rFonts w:ascii="Arial" w:hAnsi="Arial" w:cs="Arial"/>
                <w:b/>
                <w:color w:val="000000" w:themeColor="text1"/>
                <w:sz w:val="22"/>
                <w:szCs w:val="22"/>
              </w:rPr>
            </w:pPr>
            <w:r w:rsidRPr="00253A56">
              <w:rPr>
                <w:rFonts w:ascii="Arial" w:hAnsi="Arial" w:cs="Arial"/>
                <w:b/>
                <w:color w:val="000000" w:themeColor="text1"/>
                <w:sz w:val="22"/>
                <w:szCs w:val="22"/>
              </w:rPr>
              <w:t>Neto zaduživanje / financiranje</w:t>
            </w:r>
            <w:r w:rsidR="000469EA" w:rsidRPr="00253A56">
              <w:rPr>
                <w:rFonts w:ascii="Arial" w:hAnsi="Arial" w:cs="Arial"/>
                <w:b/>
                <w:color w:val="000000" w:themeColor="text1"/>
                <w:sz w:val="22"/>
                <w:szCs w:val="22"/>
              </w:rPr>
              <w:t xml:space="preserve"> (1 – 2)</w:t>
            </w:r>
          </w:p>
        </w:tc>
        <w:tc>
          <w:tcPr>
            <w:tcW w:w="1735" w:type="dxa"/>
            <w:tcBorders>
              <w:top w:val="single" w:sz="8" w:space="0" w:color="auto"/>
              <w:bottom w:val="single" w:sz="8" w:space="0" w:color="auto"/>
            </w:tcBorders>
            <w:vAlign w:val="center"/>
          </w:tcPr>
          <w:p w:rsidR="000469EA" w:rsidRPr="00253A56" w:rsidRDefault="00973554" w:rsidP="003D30A7">
            <w:pPr>
              <w:jc w:val="right"/>
              <w:rPr>
                <w:rFonts w:ascii="Arial" w:hAnsi="Arial" w:cs="Arial"/>
                <w:b/>
                <w:color w:val="000000" w:themeColor="text1"/>
                <w:sz w:val="22"/>
                <w:szCs w:val="22"/>
              </w:rPr>
            </w:pPr>
            <w:r>
              <w:rPr>
                <w:rFonts w:ascii="Arial" w:hAnsi="Arial" w:cs="Arial"/>
                <w:b/>
                <w:color w:val="000000" w:themeColor="text1"/>
                <w:sz w:val="22"/>
                <w:szCs w:val="22"/>
              </w:rPr>
              <w:t>20.021.685</w:t>
            </w:r>
          </w:p>
        </w:tc>
        <w:tc>
          <w:tcPr>
            <w:tcW w:w="1736" w:type="dxa"/>
            <w:tcBorders>
              <w:top w:val="single" w:sz="8" w:space="0" w:color="auto"/>
              <w:bottom w:val="single" w:sz="8" w:space="0" w:color="auto"/>
            </w:tcBorders>
            <w:vAlign w:val="center"/>
          </w:tcPr>
          <w:p w:rsidR="000469EA" w:rsidRPr="00253A56" w:rsidRDefault="00973554" w:rsidP="003D30A7">
            <w:pPr>
              <w:jc w:val="right"/>
              <w:rPr>
                <w:rFonts w:ascii="Arial" w:hAnsi="Arial" w:cs="Arial"/>
                <w:b/>
                <w:color w:val="000000" w:themeColor="text1"/>
                <w:sz w:val="22"/>
                <w:szCs w:val="22"/>
              </w:rPr>
            </w:pPr>
            <w:r>
              <w:rPr>
                <w:rFonts w:ascii="Arial" w:hAnsi="Arial" w:cs="Arial"/>
                <w:b/>
                <w:color w:val="000000" w:themeColor="text1"/>
                <w:sz w:val="22"/>
                <w:szCs w:val="22"/>
              </w:rPr>
              <w:t>60.843.933</w:t>
            </w:r>
          </w:p>
        </w:tc>
        <w:tc>
          <w:tcPr>
            <w:tcW w:w="854" w:type="dxa"/>
            <w:tcBorders>
              <w:top w:val="single" w:sz="8" w:space="0" w:color="auto"/>
              <w:bottom w:val="single" w:sz="8" w:space="0" w:color="auto"/>
            </w:tcBorders>
            <w:vAlign w:val="center"/>
          </w:tcPr>
          <w:p w:rsidR="000469EA" w:rsidRPr="00253A56" w:rsidRDefault="00973554" w:rsidP="00973554">
            <w:pPr>
              <w:jc w:val="center"/>
              <w:rPr>
                <w:rFonts w:ascii="Arial" w:hAnsi="Arial" w:cs="Arial"/>
                <w:b/>
                <w:color w:val="000000" w:themeColor="text1"/>
                <w:sz w:val="22"/>
                <w:szCs w:val="22"/>
              </w:rPr>
            </w:pPr>
            <w:r>
              <w:rPr>
                <w:rFonts w:ascii="Arial" w:hAnsi="Arial" w:cs="Arial"/>
                <w:b/>
                <w:color w:val="000000" w:themeColor="text1"/>
                <w:sz w:val="22"/>
                <w:szCs w:val="22"/>
              </w:rPr>
              <w:t>300,9</w:t>
            </w:r>
          </w:p>
        </w:tc>
      </w:tr>
    </w:tbl>
    <w:p w:rsidR="000469EA" w:rsidRPr="00253A56" w:rsidRDefault="000469EA" w:rsidP="000469EA">
      <w:pPr>
        <w:jc w:val="both"/>
        <w:rPr>
          <w:rFonts w:ascii="Arial" w:hAnsi="Arial" w:cs="Arial"/>
          <w:color w:val="000000" w:themeColor="text1"/>
          <w:sz w:val="22"/>
          <w:szCs w:val="22"/>
        </w:rPr>
      </w:pPr>
      <w:r w:rsidRPr="00253A56">
        <w:rPr>
          <w:rFonts w:ascii="Arial" w:hAnsi="Arial" w:cs="Arial"/>
          <w:color w:val="000000" w:themeColor="text1"/>
          <w:sz w:val="22"/>
          <w:szCs w:val="22"/>
        </w:rPr>
        <w:t xml:space="preserve">    </w:t>
      </w:r>
    </w:p>
    <w:p w:rsidR="000469EA" w:rsidRPr="00253A56" w:rsidRDefault="000469EA" w:rsidP="005E72F9">
      <w:pPr>
        <w:pStyle w:val="Odlomakpopisa"/>
        <w:numPr>
          <w:ilvl w:val="0"/>
          <w:numId w:val="41"/>
        </w:numPr>
        <w:jc w:val="both"/>
        <w:rPr>
          <w:rFonts w:ascii="Arial" w:hAnsi="Arial" w:cs="Arial"/>
          <w:color w:val="000000" w:themeColor="text1"/>
          <w:sz w:val="22"/>
          <w:szCs w:val="22"/>
        </w:rPr>
      </w:pPr>
      <w:r w:rsidRPr="00253A56">
        <w:rPr>
          <w:rFonts w:ascii="Arial" w:hAnsi="Arial" w:cs="Arial"/>
          <w:color w:val="000000" w:themeColor="text1"/>
          <w:sz w:val="22"/>
          <w:szCs w:val="22"/>
        </w:rPr>
        <w:t>UKUPNO PRORAČUN GRADA</w:t>
      </w:r>
    </w:p>
    <w:p w:rsidR="000469EA" w:rsidRPr="00253A56" w:rsidRDefault="000469EA" w:rsidP="000469EA">
      <w:pPr>
        <w:jc w:val="both"/>
        <w:rPr>
          <w:rFonts w:ascii="Arial" w:hAnsi="Arial" w:cs="Arial"/>
          <w:b/>
          <w:i/>
          <w:color w:val="000000" w:themeColor="text1"/>
          <w:sz w:val="22"/>
          <w:szCs w:val="22"/>
        </w:rPr>
      </w:pPr>
    </w:p>
    <w:tbl>
      <w:tblPr>
        <w:tblW w:w="94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817"/>
        <w:gridCol w:w="4261"/>
        <w:gridCol w:w="1721"/>
        <w:gridCol w:w="1750"/>
        <w:gridCol w:w="854"/>
      </w:tblGrid>
      <w:tr w:rsidR="000469EA" w:rsidRPr="00253A56" w:rsidTr="001E10C8">
        <w:trPr>
          <w:trHeight w:val="329"/>
        </w:trPr>
        <w:tc>
          <w:tcPr>
            <w:tcW w:w="817" w:type="dxa"/>
            <w:vAlign w:val="center"/>
          </w:tcPr>
          <w:p w:rsidR="000469EA" w:rsidRPr="00253A56" w:rsidRDefault="001E10C8" w:rsidP="001E10C8">
            <w:pPr>
              <w:jc w:val="center"/>
              <w:rPr>
                <w:rFonts w:ascii="Arial" w:hAnsi="Arial" w:cs="Arial"/>
                <w:b/>
                <w:color w:val="000000" w:themeColor="text1"/>
                <w:sz w:val="22"/>
                <w:szCs w:val="22"/>
              </w:rPr>
            </w:pPr>
            <w:r w:rsidRPr="00253A56">
              <w:rPr>
                <w:rFonts w:ascii="Arial" w:hAnsi="Arial" w:cs="Arial"/>
                <w:b/>
                <w:color w:val="000000" w:themeColor="text1"/>
                <w:sz w:val="22"/>
                <w:szCs w:val="22"/>
              </w:rPr>
              <w:t>11</w:t>
            </w:r>
            <w:r w:rsidR="000469EA" w:rsidRPr="00253A56">
              <w:rPr>
                <w:rFonts w:ascii="Arial" w:hAnsi="Arial" w:cs="Arial"/>
                <w:b/>
                <w:color w:val="000000" w:themeColor="text1"/>
                <w:sz w:val="22"/>
                <w:szCs w:val="22"/>
              </w:rPr>
              <w:t>.</w:t>
            </w:r>
          </w:p>
        </w:tc>
        <w:tc>
          <w:tcPr>
            <w:tcW w:w="4261" w:type="dxa"/>
            <w:vAlign w:val="center"/>
          </w:tcPr>
          <w:p w:rsidR="000469EA" w:rsidRPr="00253A56" w:rsidRDefault="005E72F9" w:rsidP="005E72F9">
            <w:pPr>
              <w:rPr>
                <w:rFonts w:ascii="Arial" w:hAnsi="Arial" w:cs="Arial"/>
                <w:b/>
                <w:color w:val="000000" w:themeColor="text1"/>
                <w:sz w:val="22"/>
                <w:szCs w:val="22"/>
              </w:rPr>
            </w:pPr>
            <w:r w:rsidRPr="00253A56">
              <w:rPr>
                <w:rFonts w:ascii="Arial" w:hAnsi="Arial" w:cs="Arial"/>
                <w:b/>
                <w:color w:val="000000" w:themeColor="text1"/>
                <w:sz w:val="22"/>
                <w:szCs w:val="22"/>
              </w:rPr>
              <w:t>Ukupni prihodi i primici</w:t>
            </w:r>
          </w:p>
        </w:tc>
        <w:tc>
          <w:tcPr>
            <w:tcW w:w="1721" w:type="dxa"/>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362.852.939</w:t>
            </w:r>
          </w:p>
        </w:tc>
        <w:tc>
          <w:tcPr>
            <w:tcW w:w="1750" w:type="dxa"/>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485.467.941</w:t>
            </w:r>
          </w:p>
        </w:tc>
        <w:tc>
          <w:tcPr>
            <w:tcW w:w="854" w:type="dxa"/>
            <w:vAlign w:val="center"/>
          </w:tcPr>
          <w:p w:rsidR="000469EA" w:rsidRPr="00253A56" w:rsidRDefault="00612E5C" w:rsidP="00034CA8">
            <w:pPr>
              <w:jc w:val="right"/>
              <w:rPr>
                <w:rFonts w:ascii="Arial" w:hAnsi="Arial" w:cs="Arial"/>
                <w:b/>
                <w:color w:val="000000" w:themeColor="text1"/>
                <w:sz w:val="22"/>
                <w:szCs w:val="22"/>
              </w:rPr>
            </w:pPr>
            <w:r w:rsidRPr="00253A56">
              <w:rPr>
                <w:rFonts w:ascii="Arial" w:hAnsi="Arial" w:cs="Arial"/>
                <w:b/>
                <w:color w:val="000000" w:themeColor="text1"/>
                <w:sz w:val="22"/>
                <w:szCs w:val="22"/>
              </w:rPr>
              <w:t>1</w:t>
            </w:r>
            <w:r w:rsidR="00973554">
              <w:rPr>
                <w:rFonts w:ascii="Arial" w:hAnsi="Arial" w:cs="Arial"/>
                <w:b/>
                <w:color w:val="000000" w:themeColor="text1"/>
                <w:sz w:val="22"/>
                <w:szCs w:val="22"/>
              </w:rPr>
              <w:t>33,8</w:t>
            </w:r>
          </w:p>
        </w:tc>
      </w:tr>
      <w:tr w:rsidR="000469EA" w:rsidRPr="00253A56" w:rsidTr="001E10C8">
        <w:trPr>
          <w:trHeight w:val="329"/>
        </w:trPr>
        <w:tc>
          <w:tcPr>
            <w:tcW w:w="817" w:type="dxa"/>
            <w:tcBorders>
              <w:bottom w:val="single" w:sz="8" w:space="0" w:color="auto"/>
            </w:tcBorders>
            <w:vAlign w:val="center"/>
          </w:tcPr>
          <w:p w:rsidR="000469EA" w:rsidRPr="00253A56" w:rsidRDefault="001E10C8" w:rsidP="001E10C8">
            <w:pPr>
              <w:jc w:val="center"/>
              <w:rPr>
                <w:rFonts w:ascii="Arial" w:hAnsi="Arial" w:cs="Arial"/>
                <w:b/>
                <w:color w:val="000000" w:themeColor="text1"/>
                <w:sz w:val="22"/>
                <w:szCs w:val="22"/>
              </w:rPr>
            </w:pPr>
            <w:r w:rsidRPr="00253A56">
              <w:rPr>
                <w:rFonts w:ascii="Arial" w:hAnsi="Arial" w:cs="Arial"/>
                <w:b/>
                <w:color w:val="000000" w:themeColor="text1"/>
                <w:sz w:val="22"/>
                <w:szCs w:val="22"/>
              </w:rPr>
              <w:t>1</w:t>
            </w:r>
            <w:r w:rsidR="000469EA" w:rsidRPr="00253A56">
              <w:rPr>
                <w:rFonts w:ascii="Arial" w:hAnsi="Arial" w:cs="Arial"/>
                <w:b/>
                <w:color w:val="000000" w:themeColor="text1"/>
                <w:sz w:val="22"/>
                <w:szCs w:val="22"/>
              </w:rPr>
              <w:t>2.</w:t>
            </w:r>
          </w:p>
        </w:tc>
        <w:tc>
          <w:tcPr>
            <w:tcW w:w="4261" w:type="dxa"/>
            <w:tcBorders>
              <w:bottom w:val="single" w:sz="8" w:space="0" w:color="auto"/>
            </w:tcBorders>
            <w:vAlign w:val="center"/>
          </w:tcPr>
          <w:p w:rsidR="000469EA" w:rsidRPr="00253A56" w:rsidRDefault="005E72F9" w:rsidP="00FE7DBC">
            <w:pPr>
              <w:rPr>
                <w:rFonts w:ascii="Arial" w:hAnsi="Arial" w:cs="Arial"/>
                <w:b/>
                <w:color w:val="000000" w:themeColor="text1"/>
                <w:sz w:val="22"/>
                <w:szCs w:val="22"/>
              </w:rPr>
            </w:pPr>
            <w:r w:rsidRPr="00253A56">
              <w:rPr>
                <w:rFonts w:ascii="Arial" w:hAnsi="Arial" w:cs="Arial"/>
                <w:b/>
                <w:color w:val="000000" w:themeColor="text1"/>
                <w:sz w:val="22"/>
                <w:szCs w:val="22"/>
              </w:rPr>
              <w:t>Ukupni rashodi i izdaci</w:t>
            </w:r>
          </w:p>
        </w:tc>
        <w:tc>
          <w:tcPr>
            <w:tcW w:w="1721" w:type="dxa"/>
            <w:tcBorders>
              <w:bottom w:val="single" w:sz="8" w:space="0" w:color="auto"/>
            </w:tcBorders>
            <w:vAlign w:val="center"/>
          </w:tcPr>
          <w:p w:rsidR="000469EA" w:rsidRPr="00253A56" w:rsidRDefault="00973554" w:rsidP="00034CA8">
            <w:pPr>
              <w:tabs>
                <w:tab w:val="left" w:pos="215"/>
              </w:tabs>
              <w:jc w:val="right"/>
              <w:rPr>
                <w:rFonts w:ascii="Arial" w:hAnsi="Arial" w:cs="Arial"/>
                <w:b/>
                <w:color w:val="000000" w:themeColor="text1"/>
                <w:sz w:val="22"/>
                <w:szCs w:val="22"/>
              </w:rPr>
            </w:pPr>
            <w:r>
              <w:rPr>
                <w:rFonts w:ascii="Arial" w:hAnsi="Arial" w:cs="Arial"/>
                <w:b/>
                <w:color w:val="000000" w:themeColor="text1"/>
                <w:sz w:val="22"/>
                <w:szCs w:val="22"/>
              </w:rPr>
              <w:t>387.805.510</w:t>
            </w:r>
          </w:p>
        </w:tc>
        <w:tc>
          <w:tcPr>
            <w:tcW w:w="1750" w:type="dxa"/>
            <w:tcBorders>
              <w:bottom w:val="single" w:sz="8"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414.982.770</w:t>
            </w:r>
          </w:p>
        </w:tc>
        <w:tc>
          <w:tcPr>
            <w:tcW w:w="854" w:type="dxa"/>
            <w:tcBorders>
              <w:bottom w:val="single" w:sz="8" w:space="0" w:color="auto"/>
            </w:tcBorders>
            <w:vAlign w:val="center"/>
          </w:tcPr>
          <w:p w:rsidR="000469EA" w:rsidRPr="00253A56" w:rsidRDefault="000469EA" w:rsidP="00034CA8">
            <w:pPr>
              <w:jc w:val="right"/>
              <w:rPr>
                <w:rFonts w:ascii="Arial" w:hAnsi="Arial" w:cs="Arial"/>
                <w:b/>
                <w:color w:val="000000" w:themeColor="text1"/>
                <w:sz w:val="22"/>
                <w:szCs w:val="22"/>
              </w:rPr>
            </w:pPr>
            <w:r w:rsidRPr="00253A56">
              <w:rPr>
                <w:rFonts w:ascii="Arial" w:hAnsi="Arial" w:cs="Arial"/>
                <w:b/>
                <w:color w:val="000000" w:themeColor="text1"/>
                <w:sz w:val="22"/>
                <w:szCs w:val="22"/>
              </w:rPr>
              <w:t>1</w:t>
            </w:r>
            <w:r w:rsidR="00612E5C" w:rsidRPr="00253A56">
              <w:rPr>
                <w:rFonts w:ascii="Arial" w:hAnsi="Arial" w:cs="Arial"/>
                <w:b/>
                <w:color w:val="000000" w:themeColor="text1"/>
                <w:sz w:val="22"/>
                <w:szCs w:val="22"/>
              </w:rPr>
              <w:t>0</w:t>
            </w:r>
            <w:r w:rsidR="00973554">
              <w:rPr>
                <w:rFonts w:ascii="Arial" w:hAnsi="Arial" w:cs="Arial"/>
                <w:b/>
                <w:color w:val="000000" w:themeColor="text1"/>
                <w:sz w:val="22"/>
                <w:szCs w:val="22"/>
              </w:rPr>
              <w:t>7,0</w:t>
            </w:r>
          </w:p>
        </w:tc>
      </w:tr>
      <w:tr w:rsidR="000469EA" w:rsidRPr="00253A56" w:rsidTr="001E10C8">
        <w:trPr>
          <w:trHeight w:val="612"/>
        </w:trPr>
        <w:tc>
          <w:tcPr>
            <w:tcW w:w="817" w:type="dxa"/>
            <w:tcBorders>
              <w:top w:val="single" w:sz="8" w:space="0" w:color="auto"/>
              <w:left w:val="single" w:sz="8" w:space="0" w:color="auto"/>
              <w:bottom w:val="single" w:sz="4" w:space="0" w:color="auto"/>
              <w:right w:val="single" w:sz="4" w:space="0" w:color="auto"/>
            </w:tcBorders>
            <w:vAlign w:val="center"/>
          </w:tcPr>
          <w:p w:rsidR="000469EA" w:rsidRPr="00253A56" w:rsidRDefault="001E10C8" w:rsidP="001E10C8">
            <w:pPr>
              <w:jc w:val="center"/>
              <w:rPr>
                <w:rFonts w:ascii="Arial" w:hAnsi="Arial" w:cs="Arial"/>
                <w:b/>
                <w:color w:val="000000" w:themeColor="text1"/>
                <w:sz w:val="22"/>
                <w:szCs w:val="22"/>
              </w:rPr>
            </w:pPr>
            <w:r w:rsidRPr="00253A56">
              <w:rPr>
                <w:rFonts w:ascii="Arial" w:hAnsi="Arial" w:cs="Arial"/>
                <w:b/>
                <w:color w:val="000000" w:themeColor="text1"/>
                <w:sz w:val="22"/>
                <w:szCs w:val="22"/>
              </w:rPr>
              <w:t>1</w:t>
            </w:r>
            <w:r w:rsidR="000469EA" w:rsidRPr="00253A56">
              <w:rPr>
                <w:rFonts w:ascii="Arial" w:hAnsi="Arial" w:cs="Arial"/>
                <w:b/>
                <w:color w:val="000000" w:themeColor="text1"/>
                <w:sz w:val="22"/>
                <w:szCs w:val="22"/>
              </w:rPr>
              <w:t>3.</w:t>
            </w:r>
          </w:p>
        </w:tc>
        <w:tc>
          <w:tcPr>
            <w:tcW w:w="4261" w:type="dxa"/>
            <w:tcBorders>
              <w:top w:val="single" w:sz="8" w:space="0" w:color="auto"/>
              <w:left w:val="single" w:sz="4" w:space="0" w:color="auto"/>
              <w:bottom w:val="single" w:sz="4" w:space="0" w:color="auto"/>
              <w:right w:val="single" w:sz="4" w:space="0" w:color="auto"/>
            </w:tcBorders>
            <w:vAlign w:val="center"/>
          </w:tcPr>
          <w:p w:rsidR="000469EA" w:rsidRPr="00253A56" w:rsidRDefault="005E72F9" w:rsidP="00FE7DBC">
            <w:pPr>
              <w:rPr>
                <w:rFonts w:ascii="Arial" w:hAnsi="Arial" w:cs="Arial"/>
                <w:b/>
                <w:color w:val="000000" w:themeColor="text1"/>
                <w:sz w:val="22"/>
                <w:szCs w:val="22"/>
              </w:rPr>
            </w:pPr>
            <w:r w:rsidRPr="00253A56">
              <w:rPr>
                <w:rFonts w:ascii="Arial" w:hAnsi="Arial" w:cs="Arial"/>
                <w:b/>
                <w:color w:val="000000" w:themeColor="text1"/>
                <w:sz w:val="22"/>
                <w:szCs w:val="22"/>
              </w:rPr>
              <w:t>Višak</w:t>
            </w:r>
            <w:r w:rsidR="00612E5C" w:rsidRPr="00253A56">
              <w:rPr>
                <w:rFonts w:ascii="Arial" w:hAnsi="Arial" w:cs="Arial"/>
                <w:b/>
                <w:color w:val="000000" w:themeColor="text1"/>
                <w:sz w:val="22"/>
                <w:szCs w:val="22"/>
              </w:rPr>
              <w:t>/manjak</w:t>
            </w:r>
            <w:r w:rsidRPr="00253A56">
              <w:rPr>
                <w:rFonts w:ascii="Arial" w:hAnsi="Arial" w:cs="Arial"/>
                <w:b/>
                <w:color w:val="000000" w:themeColor="text1"/>
                <w:sz w:val="22"/>
                <w:szCs w:val="22"/>
              </w:rPr>
              <w:t xml:space="preserve"> prihoda i primitaka izvještajnog razdoblja</w:t>
            </w:r>
          </w:p>
        </w:tc>
        <w:tc>
          <w:tcPr>
            <w:tcW w:w="1721" w:type="dxa"/>
            <w:tcBorders>
              <w:top w:val="single" w:sz="8" w:space="0" w:color="auto"/>
              <w:left w:val="single" w:sz="4" w:space="0" w:color="auto"/>
              <w:bottom w:val="single" w:sz="4" w:space="0" w:color="auto"/>
              <w:right w:val="single" w:sz="4"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-24.952.571</w:t>
            </w:r>
          </w:p>
        </w:tc>
        <w:tc>
          <w:tcPr>
            <w:tcW w:w="1750" w:type="dxa"/>
            <w:tcBorders>
              <w:top w:val="single" w:sz="8" w:space="0" w:color="auto"/>
              <w:left w:val="single" w:sz="4" w:space="0" w:color="auto"/>
              <w:bottom w:val="single" w:sz="4" w:space="0" w:color="auto"/>
              <w:right w:val="single" w:sz="4"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70.485.171</w:t>
            </w:r>
          </w:p>
        </w:tc>
        <w:tc>
          <w:tcPr>
            <w:tcW w:w="854" w:type="dxa"/>
            <w:tcBorders>
              <w:top w:val="single" w:sz="8" w:space="0" w:color="auto"/>
              <w:left w:val="single" w:sz="4" w:space="0" w:color="auto"/>
              <w:bottom w:val="single" w:sz="4" w:space="0" w:color="auto"/>
              <w:right w:val="single" w:sz="8" w:space="0" w:color="auto"/>
            </w:tcBorders>
            <w:vAlign w:val="center"/>
          </w:tcPr>
          <w:p w:rsidR="000469EA" w:rsidRPr="00253A56" w:rsidRDefault="000469EA" w:rsidP="00034CA8">
            <w:pPr>
              <w:jc w:val="right"/>
              <w:rPr>
                <w:rFonts w:ascii="Arial" w:hAnsi="Arial" w:cs="Arial"/>
                <w:b/>
                <w:color w:val="000000" w:themeColor="text1"/>
                <w:sz w:val="22"/>
                <w:szCs w:val="22"/>
              </w:rPr>
            </w:pPr>
          </w:p>
        </w:tc>
      </w:tr>
      <w:tr w:rsidR="000469EA" w:rsidRPr="00253A56" w:rsidTr="001E10C8">
        <w:trPr>
          <w:trHeight w:val="612"/>
        </w:trPr>
        <w:tc>
          <w:tcPr>
            <w:tcW w:w="817" w:type="dxa"/>
            <w:tcBorders>
              <w:top w:val="single" w:sz="4" w:space="0" w:color="auto"/>
              <w:left w:val="single" w:sz="8" w:space="0" w:color="auto"/>
              <w:bottom w:val="single" w:sz="8" w:space="0" w:color="auto"/>
              <w:right w:val="single" w:sz="4" w:space="0" w:color="auto"/>
            </w:tcBorders>
            <w:vAlign w:val="center"/>
          </w:tcPr>
          <w:p w:rsidR="000469EA" w:rsidRPr="00253A56" w:rsidRDefault="001E10C8" w:rsidP="001E10C8">
            <w:pPr>
              <w:jc w:val="center"/>
              <w:rPr>
                <w:rFonts w:ascii="Arial" w:hAnsi="Arial" w:cs="Arial"/>
                <w:b/>
                <w:color w:val="000000" w:themeColor="text1"/>
                <w:sz w:val="22"/>
                <w:szCs w:val="22"/>
              </w:rPr>
            </w:pPr>
            <w:r w:rsidRPr="00253A56">
              <w:rPr>
                <w:rFonts w:ascii="Arial" w:hAnsi="Arial" w:cs="Arial"/>
                <w:b/>
                <w:color w:val="000000" w:themeColor="text1"/>
                <w:sz w:val="22"/>
                <w:szCs w:val="22"/>
              </w:rPr>
              <w:t>1</w:t>
            </w:r>
            <w:r w:rsidR="000469EA" w:rsidRPr="00253A56">
              <w:rPr>
                <w:rFonts w:ascii="Arial" w:hAnsi="Arial" w:cs="Arial"/>
                <w:b/>
                <w:color w:val="000000" w:themeColor="text1"/>
                <w:sz w:val="22"/>
                <w:szCs w:val="22"/>
              </w:rPr>
              <w:t>4.</w:t>
            </w:r>
          </w:p>
        </w:tc>
        <w:tc>
          <w:tcPr>
            <w:tcW w:w="4261" w:type="dxa"/>
            <w:tcBorders>
              <w:top w:val="single" w:sz="4" w:space="0" w:color="auto"/>
              <w:left w:val="single" w:sz="4" w:space="0" w:color="auto"/>
              <w:bottom w:val="single" w:sz="8" w:space="0" w:color="auto"/>
              <w:right w:val="single" w:sz="4" w:space="0" w:color="auto"/>
            </w:tcBorders>
            <w:vAlign w:val="center"/>
          </w:tcPr>
          <w:p w:rsidR="000469EA" w:rsidRPr="00253A56" w:rsidRDefault="00C9595C" w:rsidP="00FE7DBC">
            <w:pPr>
              <w:rPr>
                <w:rFonts w:ascii="Arial" w:hAnsi="Arial" w:cs="Arial"/>
                <w:b/>
                <w:color w:val="000000" w:themeColor="text1"/>
                <w:sz w:val="22"/>
                <w:szCs w:val="22"/>
              </w:rPr>
            </w:pPr>
            <w:r w:rsidRPr="00253A56">
              <w:rPr>
                <w:rFonts w:ascii="Arial" w:hAnsi="Arial" w:cs="Arial"/>
                <w:b/>
                <w:color w:val="000000" w:themeColor="text1"/>
                <w:sz w:val="22"/>
                <w:szCs w:val="22"/>
              </w:rPr>
              <w:t>Manjak/v</w:t>
            </w:r>
            <w:r w:rsidR="005E72F9" w:rsidRPr="00253A56">
              <w:rPr>
                <w:rFonts w:ascii="Arial" w:hAnsi="Arial" w:cs="Arial"/>
                <w:b/>
                <w:color w:val="000000" w:themeColor="text1"/>
                <w:sz w:val="22"/>
                <w:szCs w:val="22"/>
              </w:rPr>
              <w:t>išak prihoda i primitaka prenesen iz prethodnih razdoblja</w:t>
            </w:r>
          </w:p>
        </w:tc>
        <w:tc>
          <w:tcPr>
            <w:tcW w:w="1721" w:type="dxa"/>
            <w:tcBorders>
              <w:top w:val="single" w:sz="4" w:space="0" w:color="auto"/>
              <w:left w:val="single" w:sz="4" w:space="0" w:color="auto"/>
              <w:bottom w:val="single" w:sz="8" w:space="0" w:color="auto"/>
              <w:right w:val="single" w:sz="4"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11.899.921</w:t>
            </w:r>
          </w:p>
        </w:tc>
        <w:tc>
          <w:tcPr>
            <w:tcW w:w="1750" w:type="dxa"/>
            <w:tcBorders>
              <w:top w:val="single" w:sz="4" w:space="0" w:color="auto"/>
              <w:left w:val="single" w:sz="4" w:space="0" w:color="auto"/>
              <w:bottom w:val="single" w:sz="8" w:space="0" w:color="auto"/>
              <w:right w:val="single" w:sz="4" w:space="0" w:color="auto"/>
            </w:tcBorders>
            <w:vAlign w:val="center"/>
          </w:tcPr>
          <w:p w:rsidR="000469EA" w:rsidRPr="00253A56" w:rsidRDefault="00973554" w:rsidP="00240678">
            <w:pPr>
              <w:jc w:val="right"/>
              <w:rPr>
                <w:rFonts w:ascii="Arial" w:hAnsi="Arial" w:cs="Arial"/>
                <w:b/>
                <w:color w:val="000000" w:themeColor="text1"/>
                <w:sz w:val="22"/>
                <w:szCs w:val="22"/>
              </w:rPr>
            </w:pPr>
            <w:r>
              <w:rPr>
                <w:rFonts w:ascii="Arial" w:hAnsi="Arial" w:cs="Arial"/>
                <w:b/>
                <w:color w:val="000000" w:themeColor="text1"/>
                <w:sz w:val="22"/>
                <w:szCs w:val="22"/>
              </w:rPr>
              <w:t>-</w:t>
            </w:r>
            <w:r w:rsidR="00240678">
              <w:rPr>
                <w:rFonts w:ascii="Arial" w:hAnsi="Arial" w:cs="Arial"/>
                <w:b/>
                <w:color w:val="000000" w:themeColor="text1"/>
                <w:sz w:val="22"/>
                <w:szCs w:val="22"/>
              </w:rPr>
              <w:t>12.134.134</w:t>
            </w:r>
          </w:p>
        </w:tc>
        <w:tc>
          <w:tcPr>
            <w:tcW w:w="854" w:type="dxa"/>
            <w:tcBorders>
              <w:top w:val="single" w:sz="4" w:space="0" w:color="auto"/>
              <w:left w:val="single" w:sz="4" w:space="0" w:color="auto"/>
              <w:bottom w:val="single" w:sz="8" w:space="0" w:color="auto"/>
              <w:right w:val="single" w:sz="8" w:space="0" w:color="auto"/>
            </w:tcBorders>
            <w:vAlign w:val="center"/>
          </w:tcPr>
          <w:p w:rsidR="000469EA" w:rsidRPr="00253A56" w:rsidRDefault="000469EA" w:rsidP="00034CA8">
            <w:pPr>
              <w:jc w:val="right"/>
              <w:rPr>
                <w:rFonts w:ascii="Arial" w:hAnsi="Arial" w:cs="Arial"/>
                <w:b/>
                <w:color w:val="000000" w:themeColor="text1"/>
                <w:sz w:val="22"/>
                <w:szCs w:val="22"/>
              </w:rPr>
            </w:pPr>
          </w:p>
        </w:tc>
      </w:tr>
      <w:tr w:rsidR="000469EA" w:rsidRPr="00253A56" w:rsidTr="001E10C8">
        <w:trPr>
          <w:trHeight w:val="612"/>
        </w:trPr>
        <w:tc>
          <w:tcPr>
            <w:tcW w:w="817" w:type="dxa"/>
            <w:tcBorders>
              <w:top w:val="single" w:sz="8" w:space="0" w:color="auto"/>
            </w:tcBorders>
            <w:vAlign w:val="center"/>
          </w:tcPr>
          <w:p w:rsidR="000469EA" w:rsidRPr="00253A56" w:rsidRDefault="001E10C8" w:rsidP="001E10C8">
            <w:pPr>
              <w:jc w:val="center"/>
              <w:rPr>
                <w:rFonts w:ascii="Arial" w:hAnsi="Arial" w:cs="Arial"/>
                <w:b/>
                <w:color w:val="000000" w:themeColor="text1"/>
                <w:sz w:val="22"/>
                <w:szCs w:val="22"/>
              </w:rPr>
            </w:pPr>
            <w:r w:rsidRPr="00253A56">
              <w:rPr>
                <w:rFonts w:ascii="Arial" w:hAnsi="Arial" w:cs="Arial"/>
                <w:b/>
                <w:color w:val="000000" w:themeColor="text1"/>
                <w:sz w:val="22"/>
                <w:szCs w:val="22"/>
              </w:rPr>
              <w:t>1</w:t>
            </w:r>
            <w:r w:rsidR="000469EA" w:rsidRPr="00253A56">
              <w:rPr>
                <w:rFonts w:ascii="Arial" w:hAnsi="Arial" w:cs="Arial"/>
                <w:b/>
                <w:color w:val="000000" w:themeColor="text1"/>
                <w:sz w:val="22"/>
                <w:szCs w:val="22"/>
              </w:rPr>
              <w:t>5.</w:t>
            </w:r>
          </w:p>
        </w:tc>
        <w:tc>
          <w:tcPr>
            <w:tcW w:w="4261" w:type="dxa"/>
            <w:tcBorders>
              <w:top w:val="single" w:sz="8" w:space="0" w:color="auto"/>
            </w:tcBorders>
            <w:vAlign w:val="center"/>
          </w:tcPr>
          <w:p w:rsidR="000469EA" w:rsidRPr="00253A56" w:rsidRDefault="00467DF3" w:rsidP="00FE7DBC">
            <w:pPr>
              <w:rPr>
                <w:rFonts w:ascii="Arial" w:hAnsi="Arial" w:cs="Arial"/>
                <w:b/>
                <w:color w:val="000000" w:themeColor="text1"/>
                <w:sz w:val="22"/>
                <w:szCs w:val="22"/>
              </w:rPr>
            </w:pPr>
            <w:r w:rsidRPr="00253A56">
              <w:rPr>
                <w:rFonts w:ascii="Arial" w:hAnsi="Arial" w:cs="Arial"/>
                <w:b/>
                <w:color w:val="000000" w:themeColor="text1"/>
                <w:sz w:val="22"/>
                <w:szCs w:val="22"/>
              </w:rPr>
              <w:t>Manjak/</w:t>
            </w:r>
            <w:r w:rsidR="005E72F9" w:rsidRPr="00253A56">
              <w:rPr>
                <w:rFonts w:ascii="Arial" w:hAnsi="Arial" w:cs="Arial"/>
                <w:b/>
                <w:color w:val="000000" w:themeColor="text1"/>
                <w:sz w:val="22"/>
                <w:szCs w:val="22"/>
              </w:rPr>
              <w:t>Višak prihoda i primitaka raspoloživ u sljedećem razdoblju</w:t>
            </w:r>
          </w:p>
        </w:tc>
        <w:tc>
          <w:tcPr>
            <w:tcW w:w="1721" w:type="dxa"/>
            <w:tcBorders>
              <w:top w:val="single" w:sz="8"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-13.052.650</w:t>
            </w:r>
          </w:p>
        </w:tc>
        <w:tc>
          <w:tcPr>
            <w:tcW w:w="1750" w:type="dxa"/>
            <w:tcBorders>
              <w:top w:val="single" w:sz="8" w:space="0" w:color="auto"/>
            </w:tcBorders>
            <w:vAlign w:val="center"/>
          </w:tcPr>
          <w:p w:rsidR="000469EA" w:rsidRPr="00253A56" w:rsidRDefault="00973554" w:rsidP="00034CA8">
            <w:pPr>
              <w:jc w:val="right"/>
              <w:rPr>
                <w:rFonts w:ascii="Arial" w:hAnsi="Arial" w:cs="Arial"/>
                <w:b/>
                <w:color w:val="000000" w:themeColor="text1"/>
                <w:sz w:val="22"/>
                <w:szCs w:val="22"/>
              </w:rPr>
            </w:pPr>
            <w:r>
              <w:rPr>
                <w:rFonts w:ascii="Arial" w:hAnsi="Arial" w:cs="Arial"/>
                <w:b/>
                <w:color w:val="000000" w:themeColor="text1"/>
                <w:sz w:val="22"/>
                <w:szCs w:val="22"/>
              </w:rPr>
              <w:t>5</w:t>
            </w:r>
            <w:r w:rsidR="00240678">
              <w:rPr>
                <w:rFonts w:ascii="Arial" w:hAnsi="Arial" w:cs="Arial"/>
                <w:b/>
                <w:color w:val="000000" w:themeColor="text1"/>
                <w:sz w:val="22"/>
                <w:szCs w:val="22"/>
              </w:rPr>
              <w:t>8.351.037</w:t>
            </w:r>
          </w:p>
        </w:tc>
        <w:tc>
          <w:tcPr>
            <w:tcW w:w="854" w:type="dxa"/>
            <w:tcBorders>
              <w:top w:val="single" w:sz="8" w:space="0" w:color="auto"/>
            </w:tcBorders>
            <w:vAlign w:val="center"/>
          </w:tcPr>
          <w:p w:rsidR="000469EA" w:rsidRPr="00253A56" w:rsidRDefault="000469EA" w:rsidP="00034CA8">
            <w:pPr>
              <w:jc w:val="right"/>
              <w:rPr>
                <w:rFonts w:ascii="Arial" w:hAnsi="Arial" w:cs="Arial"/>
                <w:b/>
                <w:color w:val="000000" w:themeColor="text1"/>
                <w:sz w:val="22"/>
                <w:szCs w:val="22"/>
              </w:rPr>
            </w:pPr>
          </w:p>
        </w:tc>
      </w:tr>
    </w:tbl>
    <w:p w:rsidR="002672BB" w:rsidRPr="00253A56" w:rsidRDefault="002672BB" w:rsidP="00035AD5">
      <w:pPr>
        <w:jc w:val="both"/>
        <w:rPr>
          <w:rFonts w:ascii="Arial" w:hAnsi="Arial" w:cs="Arial"/>
          <w:b/>
          <w:i/>
          <w:color w:val="000000" w:themeColor="text1"/>
          <w:sz w:val="22"/>
          <w:szCs w:val="22"/>
        </w:rPr>
      </w:pPr>
    </w:p>
    <w:p w:rsidR="00035AD5" w:rsidRPr="00253A56" w:rsidRDefault="00035AD5" w:rsidP="00035AD5">
      <w:pPr>
        <w:jc w:val="both"/>
        <w:rPr>
          <w:rFonts w:ascii="Arial" w:hAnsi="Arial" w:cs="Arial"/>
          <w:b/>
          <w:i/>
          <w:color w:val="000000" w:themeColor="text1"/>
          <w:sz w:val="22"/>
          <w:szCs w:val="22"/>
        </w:rPr>
      </w:pPr>
      <w:r w:rsidRPr="00253A56">
        <w:rPr>
          <w:rFonts w:ascii="Arial" w:hAnsi="Arial" w:cs="Arial"/>
          <w:b/>
          <w:color w:val="000000" w:themeColor="text1"/>
          <w:sz w:val="22"/>
          <w:szCs w:val="22"/>
        </w:rPr>
        <w:t xml:space="preserve">BILJEŠKA BROJ 2    </w:t>
      </w:r>
    </w:p>
    <w:p w:rsidR="00CE7922" w:rsidRPr="00253A56" w:rsidRDefault="00CE7922" w:rsidP="00D93009">
      <w:pPr>
        <w:jc w:val="both"/>
        <w:rPr>
          <w:rFonts w:ascii="Arial" w:hAnsi="Arial" w:cs="Arial"/>
          <w:color w:val="000000" w:themeColor="text1"/>
          <w:sz w:val="22"/>
          <w:szCs w:val="22"/>
        </w:rPr>
      </w:pPr>
    </w:p>
    <w:p w:rsidR="00CE7922" w:rsidRPr="00253A56" w:rsidRDefault="00CE7922" w:rsidP="00D93009">
      <w:pPr>
        <w:jc w:val="both"/>
        <w:rPr>
          <w:rFonts w:ascii="Arial" w:hAnsi="Arial" w:cs="Arial"/>
          <w:color w:val="000000" w:themeColor="text1"/>
          <w:sz w:val="22"/>
          <w:szCs w:val="22"/>
        </w:rPr>
      </w:pPr>
      <w:r w:rsidRPr="00253A56">
        <w:rPr>
          <w:rFonts w:ascii="Arial" w:hAnsi="Arial" w:cs="Arial"/>
          <w:b/>
          <w:color w:val="000000" w:themeColor="text1"/>
          <w:sz w:val="22"/>
          <w:szCs w:val="22"/>
        </w:rPr>
        <w:t>Prihodi poslovanja (AOP 001)</w:t>
      </w:r>
      <w:r w:rsidR="00E95AC6">
        <w:rPr>
          <w:rFonts w:ascii="Arial" w:hAnsi="Arial" w:cs="Arial"/>
          <w:color w:val="000000" w:themeColor="text1"/>
          <w:sz w:val="22"/>
          <w:szCs w:val="22"/>
        </w:rPr>
        <w:t xml:space="preserve"> u 2021</w:t>
      </w:r>
      <w:r w:rsidRPr="00253A56">
        <w:rPr>
          <w:rFonts w:ascii="Arial" w:hAnsi="Arial" w:cs="Arial"/>
          <w:color w:val="000000" w:themeColor="text1"/>
          <w:sz w:val="22"/>
          <w:szCs w:val="22"/>
        </w:rPr>
        <w:t xml:space="preserve">. godini ostvareni su u iznosu </w:t>
      </w:r>
      <w:r w:rsidR="00E95AC6">
        <w:rPr>
          <w:rFonts w:ascii="Arial" w:hAnsi="Arial" w:cs="Arial"/>
          <w:color w:val="000000" w:themeColor="text1"/>
          <w:sz w:val="22"/>
          <w:szCs w:val="22"/>
        </w:rPr>
        <w:t>388.490.042</w:t>
      </w:r>
      <w:r w:rsidRPr="00253A56">
        <w:rPr>
          <w:rFonts w:ascii="Arial" w:hAnsi="Arial" w:cs="Arial"/>
          <w:color w:val="000000" w:themeColor="text1"/>
          <w:sz w:val="22"/>
          <w:szCs w:val="22"/>
        </w:rPr>
        <w:t xml:space="preserve"> kuna. U odnosu na ostvaren</w:t>
      </w:r>
      <w:r w:rsidR="006D77E9" w:rsidRPr="00253A56">
        <w:rPr>
          <w:rFonts w:ascii="Arial" w:hAnsi="Arial" w:cs="Arial"/>
          <w:color w:val="000000" w:themeColor="text1"/>
          <w:sz w:val="22"/>
          <w:szCs w:val="22"/>
        </w:rPr>
        <w:t>j</w:t>
      </w:r>
      <w:r w:rsidR="00E95AC6">
        <w:rPr>
          <w:rFonts w:ascii="Arial" w:hAnsi="Arial" w:cs="Arial"/>
          <w:color w:val="000000" w:themeColor="text1"/>
          <w:sz w:val="22"/>
          <w:szCs w:val="22"/>
        </w:rPr>
        <w:t xml:space="preserve">e prihoda prethodne godine veći su za 20,2 </w:t>
      </w:r>
      <w:r w:rsidRPr="00253A56">
        <w:rPr>
          <w:rFonts w:ascii="Arial" w:hAnsi="Arial" w:cs="Arial"/>
          <w:color w:val="000000" w:themeColor="text1"/>
          <w:sz w:val="22"/>
          <w:szCs w:val="22"/>
        </w:rPr>
        <w:t>%.</w:t>
      </w:r>
    </w:p>
    <w:p w:rsidR="00035AD5" w:rsidRPr="00253A56" w:rsidRDefault="00CE7922" w:rsidP="00D93009">
      <w:pPr>
        <w:jc w:val="both"/>
        <w:rPr>
          <w:rFonts w:ascii="Arial" w:hAnsi="Arial" w:cs="Arial"/>
          <w:color w:val="FF0000"/>
          <w:sz w:val="22"/>
          <w:szCs w:val="22"/>
        </w:rPr>
      </w:pPr>
      <w:r w:rsidRPr="00253A56">
        <w:rPr>
          <w:rFonts w:ascii="Arial" w:hAnsi="Arial" w:cs="Arial"/>
          <w:b/>
          <w:color w:val="000000"/>
          <w:sz w:val="22"/>
          <w:szCs w:val="22"/>
        </w:rPr>
        <w:t>Prihodi od poreza (AOP 002)</w:t>
      </w:r>
      <w:r w:rsidRPr="00253A56">
        <w:rPr>
          <w:rFonts w:ascii="Arial" w:hAnsi="Arial" w:cs="Arial"/>
          <w:color w:val="000000"/>
          <w:sz w:val="22"/>
          <w:szCs w:val="22"/>
        </w:rPr>
        <w:t xml:space="preserve"> </w:t>
      </w:r>
      <w:r w:rsidR="00035AD5" w:rsidRPr="00253A56">
        <w:rPr>
          <w:rFonts w:ascii="Arial" w:hAnsi="Arial" w:cs="Arial"/>
          <w:color w:val="000000" w:themeColor="text1"/>
          <w:sz w:val="22"/>
          <w:szCs w:val="22"/>
        </w:rPr>
        <w:t xml:space="preserve">iznose </w:t>
      </w:r>
      <w:r w:rsidR="000C79D4" w:rsidRPr="00253A56">
        <w:rPr>
          <w:rFonts w:ascii="Arial" w:hAnsi="Arial" w:cs="Arial"/>
          <w:color w:val="000000" w:themeColor="text1"/>
          <w:sz w:val="22"/>
          <w:szCs w:val="22"/>
        </w:rPr>
        <w:t>1</w:t>
      </w:r>
      <w:r w:rsidR="00E95AC6">
        <w:rPr>
          <w:rFonts w:ascii="Arial" w:hAnsi="Arial" w:cs="Arial"/>
          <w:color w:val="000000" w:themeColor="text1"/>
          <w:sz w:val="22"/>
          <w:szCs w:val="22"/>
        </w:rPr>
        <w:t>62.909.182</w:t>
      </w:r>
      <w:r w:rsidR="00035AD5" w:rsidRPr="00253A56">
        <w:rPr>
          <w:rFonts w:ascii="Arial" w:hAnsi="Arial" w:cs="Arial"/>
          <w:color w:val="000000"/>
          <w:sz w:val="22"/>
          <w:szCs w:val="22"/>
        </w:rPr>
        <w:t xml:space="preserve"> </w:t>
      </w:r>
      <w:r w:rsidR="00231413" w:rsidRPr="00253A56">
        <w:rPr>
          <w:rFonts w:ascii="Arial" w:hAnsi="Arial" w:cs="Arial"/>
          <w:color w:val="000000"/>
          <w:sz w:val="22"/>
          <w:szCs w:val="22"/>
        </w:rPr>
        <w:t>kuna</w:t>
      </w:r>
      <w:r w:rsidRPr="00253A56">
        <w:rPr>
          <w:rFonts w:ascii="Arial" w:hAnsi="Arial" w:cs="Arial"/>
          <w:color w:val="000000"/>
          <w:sz w:val="22"/>
          <w:szCs w:val="22"/>
        </w:rPr>
        <w:t xml:space="preserve">. </w:t>
      </w:r>
      <w:r w:rsidR="007402AD">
        <w:rPr>
          <w:rFonts w:ascii="Arial" w:hAnsi="Arial" w:cs="Arial"/>
          <w:color w:val="000000"/>
          <w:sz w:val="22"/>
          <w:szCs w:val="22"/>
        </w:rPr>
        <w:t>Već</w:t>
      </w:r>
      <w:r w:rsidR="006D77E9" w:rsidRPr="00253A56">
        <w:rPr>
          <w:rFonts w:ascii="Arial" w:hAnsi="Arial" w:cs="Arial"/>
          <w:color w:val="000000"/>
          <w:sz w:val="22"/>
          <w:szCs w:val="22"/>
        </w:rPr>
        <w:t>i</w:t>
      </w:r>
      <w:r w:rsidR="0036345C" w:rsidRPr="00253A56">
        <w:rPr>
          <w:rFonts w:ascii="Arial" w:hAnsi="Arial" w:cs="Arial"/>
          <w:color w:val="000000"/>
          <w:sz w:val="22"/>
          <w:szCs w:val="22"/>
        </w:rPr>
        <w:t xml:space="preserve"> su od prihoda ostvarenih u istom razdoblju prošle godin</w:t>
      </w:r>
      <w:r w:rsidR="007402AD">
        <w:rPr>
          <w:rFonts w:ascii="Arial" w:hAnsi="Arial" w:cs="Arial"/>
          <w:color w:val="000000"/>
          <w:sz w:val="22"/>
          <w:szCs w:val="22"/>
        </w:rPr>
        <w:t xml:space="preserve">e za 18,9 </w:t>
      </w:r>
      <w:r w:rsidR="00B56DFA" w:rsidRPr="00253A56">
        <w:rPr>
          <w:rFonts w:ascii="Arial" w:hAnsi="Arial" w:cs="Arial"/>
          <w:color w:val="000000"/>
          <w:sz w:val="22"/>
          <w:szCs w:val="22"/>
        </w:rPr>
        <w:t xml:space="preserve">% odnosno za </w:t>
      </w:r>
      <w:r w:rsidR="007402AD">
        <w:rPr>
          <w:rFonts w:ascii="Arial" w:hAnsi="Arial" w:cs="Arial"/>
          <w:color w:val="000000"/>
          <w:sz w:val="22"/>
          <w:szCs w:val="22"/>
        </w:rPr>
        <w:t>25.919.832</w:t>
      </w:r>
      <w:r w:rsidR="0036345C" w:rsidRPr="00253A56">
        <w:rPr>
          <w:rFonts w:ascii="Arial" w:hAnsi="Arial" w:cs="Arial"/>
          <w:color w:val="000000"/>
          <w:sz w:val="22"/>
          <w:szCs w:val="22"/>
        </w:rPr>
        <w:t xml:space="preserve"> </w:t>
      </w:r>
      <w:r w:rsidR="007402AD">
        <w:rPr>
          <w:rFonts w:ascii="Arial" w:hAnsi="Arial" w:cs="Arial"/>
          <w:color w:val="000000"/>
          <w:sz w:val="22"/>
          <w:szCs w:val="22"/>
        </w:rPr>
        <w:t>kune</w:t>
      </w:r>
      <w:r w:rsidR="0036345C" w:rsidRPr="00253A56">
        <w:rPr>
          <w:rFonts w:ascii="Arial" w:hAnsi="Arial" w:cs="Arial"/>
          <w:color w:val="000000"/>
          <w:sz w:val="22"/>
          <w:szCs w:val="22"/>
        </w:rPr>
        <w:t>.</w:t>
      </w:r>
      <w:r w:rsidRPr="00253A56">
        <w:rPr>
          <w:rFonts w:ascii="Arial" w:hAnsi="Arial" w:cs="Arial"/>
          <w:color w:val="000000"/>
          <w:sz w:val="22"/>
          <w:szCs w:val="22"/>
        </w:rPr>
        <w:t xml:space="preserve"> </w:t>
      </w:r>
    </w:p>
    <w:p w:rsidR="0036345C" w:rsidRPr="00253A56" w:rsidRDefault="0036345C" w:rsidP="00D93009">
      <w:pPr>
        <w:jc w:val="both"/>
        <w:rPr>
          <w:rFonts w:ascii="Arial" w:hAnsi="Arial" w:cs="Arial"/>
          <w:color w:val="000000"/>
          <w:sz w:val="22"/>
          <w:szCs w:val="22"/>
        </w:rPr>
      </w:pPr>
    </w:p>
    <w:p w:rsidR="00862063" w:rsidRPr="00253A56" w:rsidRDefault="00035AD5" w:rsidP="006D77E9">
      <w:pPr>
        <w:jc w:val="both"/>
        <w:rPr>
          <w:rFonts w:ascii="Arial" w:hAnsi="Arial" w:cs="Arial"/>
          <w:color w:val="000000"/>
          <w:sz w:val="22"/>
          <w:szCs w:val="22"/>
        </w:rPr>
      </w:pPr>
      <w:r w:rsidRPr="00253A56">
        <w:rPr>
          <w:rFonts w:ascii="Arial" w:hAnsi="Arial" w:cs="Arial"/>
          <w:color w:val="000000"/>
          <w:sz w:val="22"/>
          <w:szCs w:val="22"/>
        </w:rPr>
        <w:t xml:space="preserve">Ukupno ostvareni </w:t>
      </w:r>
      <w:r w:rsidRPr="00253A56">
        <w:rPr>
          <w:rFonts w:ascii="Arial" w:hAnsi="Arial" w:cs="Arial"/>
          <w:b/>
          <w:color w:val="000000"/>
          <w:sz w:val="22"/>
          <w:szCs w:val="22"/>
        </w:rPr>
        <w:t xml:space="preserve">prihodi od poreza i prireza na dohodak </w:t>
      </w:r>
      <w:r w:rsidR="00CE7922" w:rsidRPr="00253A56">
        <w:rPr>
          <w:rFonts w:ascii="Arial" w:hAnsi="Arial" w:cs="Arial"/>
          <w:b/>
          <w:color w:val="000000"/>
          <w:sz w:val="22"/>
          <w:szCs w:val="22"/>
        </w:rPr>
        <w:t xml:space="preserve"> (AOP 003)</w:t>
      </w:r>
      <w:r w:rsidRPr="00253A56">
        <w:rPr>
          <w:rFonts w:ascii="Arial" w:hAnsi="Arial" w:cs="Arial"/>
          <w:color w:val="000000"/>
          <w:sz w:val="22"/>
          <w:szCs w:val="22"/>
        </w:rPr>
        <w:t xml:space="preserve"> ostvareni su u iznosu </w:t>
      </w:r>
      <w:r w:rsidR="007402AD">
        <w:rPr>
          <w:rFonts w:ascii="Arial" w:hAnsi="Arial" w:cs="Arial"/>
          <w:color w:val="000000"/>
          <w:sz w:val="22"/>
          <w:szCs w:val="22"/>
        </w:rPr>
        <w:t>od</w:t>
      </w:r>
      <w:r w:rsidR="002867EE" w:rsidRPr="00253A56">
        <w:rPr>
          <w:rFonts w:ascii="Arial" w:hAnsi="Arial" w:cs="Arial"/>
          <w:color w:val="000000"/>
          <w:sz w:val="22"/>
          <w:szCs w:val="22"/>
        </w:rPr>
        <w:t xml:space="preserve"> </w:t>
      </w:r>
      <w:r w:rsidR="007402AD">
        <w:rPr>
          <w:rFonts w:ascii="Arial" w:hAnsi="Arial" w:cs="Arial"/>
          <w:color w:val="000000"/>
          <w:sz w:val="22"/>
          <w:szCs w:val="22"/>
        </w:rPr>
        <w:t>154.827.960 kuna</w:t>
      </w:r>
      <w:r w:rsidR="00B56DFA" w:rsidRPr="00253A56">
        <w:rPr>
          <w:rFonts w:ascii="Arial" w:hAnsi="Arial" w:cs="Arial"/>
          <w:color w:val="000000"/>
          <w:sz w:val="22"/>
          <w:szCs w:val="22"/>
        </w:rPr>
        <w:t xml:space="preserve"> što je u odnosu na ostvarenje p</w:t>
      </w:r>
      <w:r w:rsidR="007402AD">
        <w:rPr>
          <w:rFonts w:ascii="Arial" w:hAnsi="Arial" w:cs="Arial"/>
          <w:color w:val="000000"/>
          <w:sz w:val="22"/>
          <w:szCs w:val="22"/>
        </w:rPr>
        <w:t xml:space="preserve">rethodne godine povećanje za 18,3 </w:t>
      </w:r>
      <w:r w:rsidR="00B56DFA" w:rsidRPr="00253A56">
        <w:rPr>
          <w:rFonts w:ascii="Arial" w:hAnsi="Arial" w:cs="Arial"/>
          <w:color w:val="000000"/>
          <w:sz w:val="22"/>
          <w:szCs w:val="22"/>
        </w:rPr>
        <w:t>%</w:t>
      </w:r>
      <w:r w:rsidR="006D77E9" w:rsidRPr="00253A56">
        <w:rPr>
          <w:rFonts w:ascii="Arial" w:hAnsi="Arial" w:cs="Arial"/>
          <w:color w:val="000000"/>
          <w:sz w:val="22"/>
          <w:szCs w:val="22"/>
        </w:rPr>
        <w:t xml:space="preserve">. </w:t>
      </w:r>
    </w:p>
    <w:p w:rsidR="00240678" w:rsidRPr="00240678" w:rsidRDefault="00A6343D" w:rsidP="000C79D4">
      <w:pPr>
        <w:jc w:val="both"/>
        <w:rPr>
          <w:rFonts w:ascii="Arial" w:hAnsi="Arial" w:cs="Arial"/>
          <w:sz w:val="22"/>
          <w:szCs w:val="22"/>
        </w:rPr>
      </w:pPr>
      <w:r w:rsidRPr="00253A56">
        <w:rPr>
          <w:rFonts w:ascii="Arial" w:hAnsi="Arial" w:cs="Arial"/>
          <w:sz w:val="22"/>
          <w:szCs w:val="22"/>
        </w:rPr>
        <w:t>U strukturi ovih prihoda najveći je udio poreza i prireza na dohodak od nesamostalnog rada</w:t>
      </w:r>
      <w:r w:rsidR="000C79D4" w:rsidRPr="00253A56">
        <w:rPr>
          <w:rFonts w:ascii="Arial" w:hAnsi="Arial" w:cs="Arial"/>
          <w:sz w:val="22"/>
          <w:szCs w:val="22"/>
        </w:rPr>
        <w:t>.</w:t>
      </w:r>
      <w:r w:rsidRPr="00253A56">
        <w:rPr>
          <w:rFonts w:ascii="Arial" w:hAnsi="Arial" w:cs="Arial"/>
          <w:sz w:val="22"/>
          <w:szCs w:val="22"/>
        </w:rPr>
        <w:t xml:space="preserve"> </w:t>
      </w:r>
    </w:p>
    <w:p w:rsidR="00A6343D" w:rsidRPr="00253A56" w:rsidRDefault="00AD30A2" w:rsidP="000C79D4">
      <w:pPr>
        <w:jc w:val="both"/>
        <w:rPr>
          <w:rFonts w:ascii="Arial" w:hAnsi="Arial" w:cs="Arial"/>
          <w:color w:val="000000"/>
          <w:sz w:val="22"/>
          <w:szCs w:val="22"/>
        </w:rPr>
      </w:pPr>
      <w:r>
        <w:rPr>
          <w:rFonts w:ascii="Arial" w:hAnsi="Arial" w:cs="Arial"/>
          <w:color w:val="000000"/>
          <w:sz w:val="22"/>
          <w:szCs w:val="22"/>
        </w:rPr>
        <w:t>Porez na dohodak ostvaren</w:t>
      </w:r>
      <w:r w:rsidR="00240678">
        <w:rPr>
          <w:rFonts w:ascii="Arial" w:hAnsi="Arial" w:cs="Arial"/>
          <w:color w:val="000000"/>
          <w:sz w:val="22"/>
          <w:szCs w:val="22"/>
        </w:rPr>
        <w:t xml:space="preserve"> je u iznosu od 102.428.833 kune,</w:t>
      </w:r>
      <w:r w:rsidR="0087396E" w:rsidRPr="00253A56">
        <w:rPr>
          <w:rFonts w:ascii="Arial" w:hAnsi="Arial" w:cs="Arial"/>
          <w:color w:val="000000"/>
          <w:sz w:val="22"/>
          <w:szCs w:val="22"/>
        </w:rPr>
        <w:t xml:space="preserve"> </w:t>
      </w:r>
      <w:r w:rsidR="00240678">
        <w:rPr>
          <w:rFonts w:ascii="Arial" w:hAnsi="Arial" w:cs="Arial"/>
          <w:color w:val="000000"/>
          <w:sz w:val="22"/>
          <w:szCs w:val="22"/>
        </w:rPr>
        <w:t>p</w:t>
      </w:r>
      <w:r w:rsidR="00A6343D" w:rsidRPr="00253A56">
        <w:rPr>
          <w:rFonts w:ascii="Arial" w:hAnsi="Arial" w:cs="Arial"/>
          <w:color w:val="000000"/>
          <w:sz w:val="22"/>
          <w:szCs w:val="22"/>
        </w:rPr>
        <w:t xml:space="preserve">rirez porezu na dohodak ostvaren je u iznosu </w:t>
      </w:r>
      <w:r w:rsidR="009D07B5">
        <w:rPr>
          <w:rFonts w:ascii="Arial" w:hAnsi="Arial" w:cs="Arial"/>
          <w:color w:val="000000"/>
          <w:sz w:val="22"/>
          <w:szCs w:val="22"/>
        </w:rPr>
        <w:t>17.816.828</w:t>
      </w:r>
      <w:r w:rsidR="00A6343D" w:rsidRPr="00253A56">
        <w:rPr>
          <w:rFonts w:ascii="Arial" w:hAnsi="Arial" w:cs="Arial"/>
          <w:color w:val="000000"/>
          <w:sz w:val="22"/>
          <w:szCs w:val="22"/>
        </w:rPr>
        <w:t xml:space="preserve"> </w:t>
      </w:r>
      <w:r w:rsidR="00D127B7" w:rsidRPr="00253A56">
        <w:rPr>
          <w:rFonts w:ascii="Arial" w:hAnsi="Arial" w:cs="Arial"/>
          <w:color w:val="000000"/>
          <w:sz w:val="22"/>
          <w:szCs w:val="22"/>
        </w:rPr>
        <w:t xml:space="preserve"> kuna,</w:t>
      </w:r>
      <w:r w:rsidR="00FB67E7" w:rsidRPr="00253A56">
        <w:rPr>
          <w:rFonts w:ascii="Arial" w:hAnsi="Arial" w:cs="Arial"/>
          <w:color w:val="000000"/>
          <w:sz w:val="22"/>
          <w:szCs w:val="22"/>
        </w:rPr>
        <w:t xml:space="preserve"> što je za </w:t>
      </w:r>
      <w:r w:rsidR="009D07B5">
        <w:rPr>
          <w:rFonts w:ascii="Arial" w:hAnsi="Arial" w:cs="Arial"/>
          <w:color w:val="000000"/>
          <w:sz w:val="22"/>
          <w:szCs w:val="22"/>
        </w:rPr>
        <w:t>4,0</w:t>
      </w:r>
      <w:r w:rsidR="00C70E93" w:rsidRPr="00253A56">
        <w:rPr>
          <w:rFonts w:ascii="Arial" w:hAnsi="Arial" w:cs="Arial"/>
          <w:color w:val="000000"/>
          <w:sz w:val="22"/>
          <w:szCs w:val="22"/>
        </w:rPr>
        <w:t xml:space="preserve">% </w:t>
      </w:r>
      <w:r w:rsidR="0087396E" w:rsidRPr="00253A56">
        <w:rPr>
          <w:rFonts w:ascii="Arial" w:hAnsi="Arial" w:cs="Arial"/>
          <w:color w:val="000000"/>
          <w:sz w:val="22"/>
          <w:szCs w:val="22"/>
        </w:rPr>
        <w:t>manje</w:t>
      </w:r>
      <w:r w:rsidR="00C70E93" w:rsidRPr="00253A56">
        <w:rPr>
          <w:rFonts w:ascii="Arial" w:hAnsi="Arial" w:cs="Arial"/>
          <w:color w:val="000000"/>
          <w:sz w:val="22"/>
          <w:szCs w:val="22"/>
        </w:rPr>
        <w:t xml:space="preserve"> nego u godini dana ranije.</w:t>
      </w:r>
    </w:p>
    <w:p w:rsidR="00A6343D" w:rsidRPr="00253A56" w:rsidRDefault="00A6343D" w:rsidP="000C79D4">
      <w:pPr>
        <w:jc w:val="both"/>
        <w:rPr>
          <w:rFonts w:ascii="Arial" w:hAnsi="Arial" w:cs="Arial"/>
          <w:color w:val="000000"/>
          <w:sz w:val="22"/>
          <w:szCs w:val="22"/>
        </w:rPr>
      </w:pPr>
      <w:r w:rsidRPr="00253A56">
        <w:rPr>
          <w:rFonts w:ascii="Arial" w:hAnsi="Arial" w:cs="Arial"/>
          <w:color w:val="000000"/>
          <w:sz w:val="22"/>
          <w:szCs w:val="22"/>
        </w:rPr>
        <w:t xml:space="preserve">U skupini prihoda od poreza i prireza na dohodak evidentiraju se i ustupljeni prihodi poreza na dohodak za decentralizirane funkcije osnovnog školstva koji su ostvareni u iznosu od </w:t>
      </w:r>
    </w:p>
    <w:p w:rsidR="00A6343D" w:rsidRPr="00253A56" w:rsidRDefault="009D07B5" w:rsidP="000C79D4">
      <w:pPr>
        <w:jc w:val="both"/>
        <w:rPr>
          <w:rFonts w:ascii="Arial" w:hAnsi="Arial" w:cs="Arial"/>
          <w:color w:val="000000"/>
          <w:sz w:val="22"/>
          <w:szCs w:val="22"/>
        </w:rPr>
      </w:pPr>
      <w:r>
        <w:rPr>
          <w:rFonts w:ascii="Arial" w:hAnsi="Arial" w:cs="Arial"/>
          <w:color w:val="000000"/>
          <w:sz w:val="22"/>
          <w:szCs w:val="22"/>
        </w:rPr>
        <w:lastRenderedPageBreak/>
        <w:t>3.385.159</w:t>
      </w:r>
      <w:r w:rsidR="00A6343D" w:rsidRPr="00253A56">
        <w:rPr>
          <w:rFonts w:ascii="Arial" w:hAnsi="Arial" w:cs="Arial"/>
          <w:color w:val="000000"/>
          <w:sz w:val="22"/>
          <w:szCs w:val="22"/>
        </w:rPr>
        <w:t xml:space="preserve"> kuna i prihodi za decentralizirane funkcije vatrogastva ostvareni u iznosu </w:t>
      </w:r>
      <w:r w:rsidR="00ED6231">
        <w:rPr>
          <w:rFonts w:ascii="Arial" w:hAnsi="Arial" w:cs="Arial"/>
          <w:color w:val="000000"/>
          <w:sz w:val="22"/>
          <w:szCs w:val="22"/>
        </w:rPr>
        <w:t>1.781.605</w:t>
      </w:r>
      <w:r w:rsidR="00A6343D" w:rsidRPr="00253A56">
        <w:rPr>
          <w:rFonts w:ascii="Arial" w:hAnsi="Arial" w:cs="Arial"/>
          <w:color w:val="000000"/>
          <w:sz w:val="22"/>
          <w:szCs w:val="22"/>
        </w:rPr>
        <w:t xml:space="preserve"> kuna.</w:t>
      </w:r>
      <w:r>
        <w:rPr>
          <w:rFonts w:ascii="Arial" w:hAnsi="Arial" w:cs="Arial"/>
          <w:color w:val="000000"/>
          <w:sz w:val="22"/>
          <w:szCs w:val="22"/>
        </w:rPr>
        <w:t xml:space="preserve"> Porez i prirez na dohodak od samostalnih djelatnosti  </w:t>
      </w:r>
      <w:r w:rsidRPr="009D07B5">
        <w:rPr>
          <w:rFonts w:ascii="Arial" w:hAnsi="Arial" w:cs="Arial"/>
          <w:b/>
          <w:color w:val="000000"/>
          <w:sz w:val="22"/>
          <w:szCs w:val="22"/>
        </w:rPr>
        <w:t>(AOP 005)</w:t>
      </w:r>
      <w:r>
        <w:rPr>
          <w:rFonts w:ascii="Arial" w:hAnsi="Arial" w:cs="Arial"/>
          <w:color w:val="000000"/>
          <w:sz w:val="22"/>
          <w:szCs w:val="22"/>
        </w:rPr>
        <w:t xml:space="preserve"> iznosi 14.291.184 kune, porez i prirez na dohodak od imovine i imovinskih prava </w:t>
      </w:r>
      <w:r w:rsidRPr="009D07B5">
        <w:rPr>
          <w:rFonts w:ascii="Arial" w:hAnsi="Arial" w:cs="Arial"/>
          <w:b/>
          <w:color w:val="000000"/>
          <w:sz w:val="22"/>
          <w:szCs w:val="22"/>
        </w:rPr>
        <w:t>(AOP 006)</w:t>
      </w:r>
      <w:r>
        <w:rPr>
          <w:rFonts w:ascii="Arial" w:hAnsi="Arial" w:cs="Arial"/>
          <w:color w:val="000000"/>
          <w:sz w:val="22"/>
          <w:szCs w:val="22"/>
        </w:rPr>
        <w:t xml:space="preserve"> iznose 5.055.250 kuna, porez i prirez na dohodak od kapitala </w:t>
      </w:r>
      <w:r w:rsidRPr="009D07B5">
        <w:rPr>
          <w:rFonts w:ascii="Arial" w:hAnsi="Arial" w:cs="Arial"/>
          <w:b/>
          <w:color w:val="000000"/>
          <w:sz w:val="22"/>
          <w:szCs w:val="22"/>
        </w:rPr>
        <w:t>(AOP 007)</w:t>
      </w:r>
      <w:r>
        <w:rPr>
          <w:rFonts w:ascii="Arial" w:hAnsi="Arial" w:cs="Arial"/>
          <w:color w:val="000000"/>
          <w:sz w:val="22"/>
          <w:szCs w:val="22"/>
        </w:rPr>
        <w:t xml:space="preserve"> iznose 20.553.183 kune, porez i prirez na dohodak po godišnjoj prijavi </w:t>
      </w:r>
      <w:r w:rsidRPr="009D07B5">
        <w:rPr>
          <w:rFonts w:ascii="Arial" w:hAnsi="Arial" w:cs="Arial"/>
          <w:b/>
          <w:color w:val="000000"/>
          <w:sz w:val="22"/>
          <w:szCs w:val="22"/>
        </w:rPr>
        <w:t xml:space="preserve">(AOP 008) </w:t>
      </w:r>
      <w:r>
        <w:rPr>
          <w:rFonts w:ascii="Arial" w:hAnsi="Arial" w:cs="Arial"/>
          <w:color w:val="000000"/>
          <w:sz w:val="22"/>
          <w:szCs w:val="22"/>
        </w:rPr>
        <w:t xml:space="preserve">iznose 4.641.811 kunu, porez i prirez na dohodak utvrđen u postupku nadzora za prethodne godine </w:t>
      </w:r>
      <w:r w:rsidRPr="009D07B5">
        <w:rPr>
          <w:rFonts w:ascii="Arial" w:hAnsi="Arial" w:cs="Arial"/>
          <w:b/>
          <w:color w:val="000000"/>
          <w:sz w:val="22"/>
          <w:szCs w:val="22"/>
        </w:rPr>
        <w:t>(AOP 009)</w:t>
      </w:r>
      <w:r>
        <w:rPr>
          <w:rFonts w:ascii="Arial" w:hAnsi="Arial" w:cs="Arial"/>
          <w:color w:val="000000"/>
          <w:sz w:val="22"/>
          <w:szCs w:val="22"/>
        </w:rPr>
        <w:t xml:space="preserve"> iznose 1.373.616 kuna i povrat poreza i prireza na dohodak po godišnjoj prijavi </w:t>
      </w:r>
      <w:r w:rsidRPr="009D07B5">
        <w:rPr>
          <w:rFonts w:ascii="Arial" w:hAnsi="Arial" w:cs="Arial"/>
          <w:b/>
          <w:color w:val="000000"/>
          <w:sz w:val="22"/>
          <w:szCs w:val="22"/>
        </w:rPr>
        <w:t>(AOP 010)</w:t>
      </w:r>
      <w:r>
        <w:rPr>
          <w:rFonts w:ascii="Arial" w:hAnsi="Arial" w:cs="Arial"/>
          <w:color w:val="000000"/>
          <w:sz w:val="22"/>
          <w:szCs w:val="22"/>
        </w:rPr>
        <w:t xml:space="preserve"> iznosi 16.499.509 kuna.</w:t>
      </w:r>
    </w:p>
    <w:p w:rsidR="0025715E" w:rsidRPr="00253A56" w:rsidRDefault="0025715E" w:rsidP="0025715E">
      <w:pPr>
        <w:jc w:val="both"/>
        <w:rPr>
          <w:rFonts w:ascii="Arial" w:hAnsi="Arial" w:cs="Arial"/>
          <w:sz w:val="22"/>
          <w:szCs w:val="22"/>
        </w:rPr>
      </w:pPr>
      <w:r w:rsidRPr="00253A56">
        <w:rPr>
          <w:rFonts w:ascii="Arial" w:hAnsi="Arial" w:cs="Arial"/>
          <w:b/>
          <w:sz w:val="22"/>
          <w:szCs w:val="22"/>
        </w:rPr>
        <w:t xml:space="preserve">Porezi na imovinu (AOP 018) </w:t>
      </w:r>
      <w:r w:rsidR="008160CD" w:rsidRPr="00253A56">
        <w:rPr>
          <w:rFonts w:ascii="Arial" w:hAnsi="Arial" w:cs="Arial"/>
          <w:sz w:val="22"/>
          <w:szCs w:val="22"/>
        </w:rPr>
        <w:t xml:space="preserve"> u </w:t>
      </w:r>
      <w:r w:rsidR="009D07B5">
        <w:rPr>
          <w:rFonts w:ascii="Arial" w:hAnsi="Arial" w:cs="Arial"/>
          <w:sz w:val="22"/>
          <w:szCs w:val="22"/>
        </w:rPr>
        <w:t>2021</w:t>
      </w:r>
      <w:r w:rsidRPr="00253A56">
        <w:rPr>
          <w:rFonts w:ascii="Arial" w:hAnsi="Arial" w:cs="Arial"/>
          <w:sz w:val="22"/>
          <w:szCs w:val="22"/>
        </w:rPr>
        <w:t xml:space="preserve">. godini </w:t>
      </w:r>
      <w:r w:rsidR="008160CD" w:rsidRPr="00253A56">
        <w:rPr>
          <w:rFonts w:ascii="Arial" w:hAnsi="Arial" w:cs="Arial"/>
          <w:sz w:val="22"/>
          <w:szCs w:val="22"/>
        </w:rPr>
        <w:t xml:space="preserve">ostvareni su u iznosu </w:t>
      </w:r>
      <w:r w:rsidR="009D07B5">
        <w:rPr>
          <w:rFonts w:ascii="Arial" w:hAnsi="Arial" w:cs="Arial"/>
          <w:sz w:val="22"/>
          <w:szCs w:val="22"/>
        </w:rPr>
        <w:t>6.965.261</w:t>
      </w:r>
      <w:r w:rsidRPr="00253A56">
        <w:rPr>
          <w:rFonts w:ascii="Arial" w:hAnsi="Arial" w:cs="Arial"/>
          <w:sz w:val="22"/>
          <w:szCs w:val="22"/>
        </w:rPr>
        <w:t xml:space="preserve"> ku</w:t>
      </w:r>
      <w:r w:rsidR="009D07B5">
        <w:rPr>
          <w:rFonts w:ascii="Arial" w:hAnsi="Arial" w:cs="Arial"/>
          <w:sz w:val="22"/>
          <w:szCs w:val="22"/>
        </w:rPr>
        <w:t>nu</w:t>
      </w:r>
      <w:r w:rsidR="008160CD" w:rsidRPr="00253A56">
        <w:rPr>
          <w:rFonts w:ascii="Arial" w:hAnsi="Arial" w:cs="Arial"/>
          <w:sz w:val="22"/>
          <w:szCs w:val="22"/>
        </w:rPr>
        <w:t xml:space="preserve"> što je za  </w:t>
      </w:r>
      <w:r w:rsidR="009D07B5">
        <w:rPr>
          <w:rFonts w:ascii="Arial" w:hAnsi="Arial" w:cs="Arial"/>
          <w:sz w:val="22"/>
          <w:szCs w:val="22"/>
        </w:rPr>
        <w:t>45,5% više</w:t>
      </w:r>
      <w:r w:rsidRPr="00253A56">
        <w:rPr>
          <w:rFonts w:ascii="Arial" w:hAnsi="Arial" w:cs="Arial"/>
          <w:sz w:val="22"/>
          <w:szCs w:val="22"/>
        </w:rPr>
        <w:t xml:space="preserve"> nego u istom razdoblju prethodne godine. Povremeni porez na imovinu (porez na promet nekretnin</w:t>
      </w:r>
      <w:r w:rsidR="00AE3264">
        <w:rPr>
          <w:rFonts w:ascii="Arial" w:hAnsi="Arial" w:cs="Arial"/>
          <w:sz w:val="22"/>
          <w:szCs w:val="22"/>
        </w:rPr>
        <w:t>a) ostvaren</w:t>
      </w:r>
      <w:r w:rsidR="008160CD" w:rsidRPr="00253A56">
        <w:rPr>
          <w:rFonts w:ascii="Arial" w:hAnsi="Arial" w:cs="Arial"/>
          <w:sz w:val="22"/>
          <w:szCs w:val="22"/>
        </w:rPr>
        <w:t xml:space="preserve"> je u iznosu </w:t>
      </w:r>
      <w:r w:rsidR="009D07B5">
        <w:rPr>
          <w:rFonts w:ascii="Arial" w:hAnsi="Arial" w:cs="Arial"/>
          <w:sz w:val="22"/>
          <w:szCs w:val="22"/>
        </w:rPr>
        <w:t>6.070.734 kune</w:t>
      </w:r>
      <w:r w:rsidR="00563CF1" w:rsidRPr="00253A56">
        <w:rPr>
          <w:rFonts w:ascii="Arial" w:hAnsi="Arial" w:cs="Arial"/>
          <w:sz w:val="22"/>
          <w:szCs w:val="22"/>
        </w:rPr>
        <w:t>, a</w:t>
      </w:r>
      <w:r w:rsidRPr="00253A56">
        <w:rPr>
          <w:rFonts w:ascii="Arial" w:hAnsi="Arial" w:cs="Arial"/>
          <w:sz w:val="22"/>
          <w:szCs w:val="22"/>
        </w:rPr>
        <w:t xml:space="preserve"> stalni porez na nepokretnu imovinu (porez na korištenje javnih površina - terasa) </w:t>
      </w:r>
      <w:r w:rsidR="00255F9B" w:rsidRPr="00253A56">
        <w:rPr>
          <w:rFonts w:ascii="Arial" w:hAnsi="Arial" w:cs="Arial"/>
          <w:sz w:val="22"/>
          <w:szCs w:val="22"/>
        </w:rPr>
        <w:t>izvršen je u i</w:t>
      </w:r>
      <w:r w:rsidR="008160CD" w:rsidRPr="00253A56">
        <w:rPr>
          <w:rFonts w:ascii="Arial" w:hAnsi="Arial" w:cs="Arial"/>
          <w:sz w:val="22"/>
          <w:szCs w:val="22"/>
        </w:rPr>
        <w:t xml:space="preserve">znosu </w:t>
      </w:r>
      <w:r w:rsidR="009D07B5">
        <w:rPr>
          <w:rFonts w:ascii="Arial" w:hAnsi="Arial" w:cs="Arial"/>
          <w:sz w:val="22"/>
          <w:szCs w:val="22"/>
        </w:rPr>
        <w:t>894.527</w:t>
      </w:r>
      <w:r w:rsidRPr="00253A56">
        <w:rPr>
          <w:rFonts w:ascii="Arial" w:hAnsi="Arial" w:cs="Arial"/>
          <w:sz w:val="22"/>
          <w:szCs w:val="22"/>
        </w:rPr>
        <w:t xml:space="preserve"> kuna. </w:t>
      </w:r>
    </w:p>
    <w:p w:rsidR="00024034" w:rsidRPr="00253A56" w:rsidRDefault="00024034" w:rsidP="00024034">
      <w:pPr>
        <w:jc w:val="both"/>
        <w:rPr>
          <w:rFonts w:ascii="Arial" w:hAnsi="Arial" w:cs="Arial"/>
          <w:sz w:val="22"/>
          <w:szCs w:val="22"/>
        </w:rPr>
      </w:pPr>
      <w:r w:rsidRPr="00253A56">
        <w:rPr>
          <w:rFonts w:ascii="Arial" w:hAnsi="Arial" w:cs="Arial"/>
          <w:b/>
          <w:sz w:val="22"/>
          <w:szCs w:val="22"/>
        </w:rPr>
        <w:t>Porezi na robu i usluge (AOP 024)</w:t>
      </w:r>
      <w:r w:rsidRPr="00253A56">
        <w:rPr>
          <w:rFonts w:ascii="Arial" w:hAnsi="Arial" w:cs="Arial"/>
          <w:sz w:val="22"/>
          <w:szCs w:val="22"/>
        </w:rPr>
        <w:t xml:space="preserve"> kojeg čine porez na potrošnju alkoholnih i bezalkoholnih pića te porez na tvrtku odnosno naziv,</w:t>
      </w:r>
      <w:r w:rsidR="009E1E2B">
        <w:rPr>
          <w:rFonts w:ascii="Arial" w:hAnsi="Arial" w:cs="Arial"/>
          <w:sz w:val="22"/>
          <w:szCs w:val="22"/>
        </w:rPr>
        <w:t xml:space="preserve"> ostvareni su u iznosu 1.115.961 kune</w:t>
      </w:r>
      <w:r w:rsidRPr="00253A56">
        <w:rPr>
          <w:rFonts w:ascii="Arial" w:hAnsi="Arial" w:cs="Arial"/>
          <w:sz w:val="22"/>
          <w:szCs w:val="22"/>
        </w:rPr>
        <w:t>. Porez na potrošnju alkoholnih i bezalkoholnih pić</w:t>
      </w:r>
      <w:r w:rsidR="009E1E2B">
        <w:rPr>
          <w:rFonts w:ascii="Arial" w:hAnsi="Arial" w:cs="Arial"/>
          <w:sz w:val="22"/>
          <w:szCs w:val="22"/>
        </w:rPr>
        <w:t>a ostvaren je u iznosu 1.093.081</w:t>
      </w:r>
      <w:r w:rsidRPr="00253A56">
        <w:rPr>
          <w:rFonts w:ascii="Arial" w:hAnsi="Arial" w:cs="Arial"/>
          <w:sz w:val="22"/>
          <w:szCs w:val="22"/>
        </w:rPr>
        <w:t xml:space="preserve"> kuna što je za </w:t>
      </w:r>
      <w:r w:rsidR="009E1E2B">
        <w:rPr>
          <w:rFonts w:ascii="Arial" w:hAnsi="Arial" w:cs="Arial"/>
          <w:sz w:val="22"/>
          <w:szCs w:val="22"/>
        </w:rPr>
        <w:t>17,6</w:t>
      </w:r>
      <w:r w:rsidRPr="004F54DF">
        <w:rPr>
          <w:rFonts w:ascii="Arial" w:hAnsi="Arial" w:cs="Arial"/>
          <w:sz w:val="22"/>
          <w:szCs w:val="22"/>
        </w:rPr>
        <w:t>% manje u odnosu na prethodnu godinu, a porez na tvrtk</w:t>
      </w:r>
      <w:r w:rsidR="009E1E2B">
        <w:rPr>
          <w:rFonts w:ascii="Arial" w:hAnsi="Arial" w:cs="Arial"/>
          <w:sz w:val="22"/>
          <w:szCs w:val="22"/>
        </w:rPr>
        <w:t>u odnosno naziv manji je za 36,3% i iznosi 22.880 kuna</w:t>
      </w:r>
      <w:r w:rsidRPr="004F54DF">
        <w:rPr>
          <w:rFonts w:ascii="Arial" w:hAnsi="Arial" w:cs="Arial"/>
          <w:sz w:val="22"/>
          <w:szCs w:val="22"/>
        </w:rPr>
        <w:t>.</w:t>
      </w:r>
      <w:r>
        <w:rPr>
          <w:rFonts w:ascii="Arial" w:hAnsi="Arial" w:cs="Arial"/>
          <w:sz w:val="22"/>
          <w:szCs w:val="22"/>
        </w:rPr>
        <w:t xml:space="preserve"> </w:t>
      </w:r>
    </w:p>
    <w:p w:rsidR="00024034" w:rsidRPr="00253A56" w:rsidRDefault="00024034" w:rsidP="00255F9B">
      <w:pPr>
        <w:jc w:val="both"/>
        <w:rPr>
          <w:rFonts w:ascii="Arial" w:hAnsi="Arial" w:cs="Arial"/>
          <w:sz w:val="22"/>
          <w:szCs w:val="22"/>
        </w:rPr>
      </w:pPr>
    </w:p>
    <w:p w:rsidR="007151B6" w:rsidRDefault="00530E7B" w:rsidP="00530E7B">
      <w:pPr>
        <w:jc w:val="both"/>
        <w:rPr>
          <w:rFonts w:ascii="Arial" w:hAnsi="Arial" w:cs="Arial"/>
          <w:sz w:val="22"/>
          <w:szCs w:val="22"/>
        </w:rPr>
      </w:pPr>
      <w:r w:rsidRPr="00253A56">
        <w:rPr>
          <w:rFonts w:ascii="Arial" w:hAnsi="Arial" w:cs="Arial"/>
          <w:b/>
          <w:sz w:val="22"/>
          <w:szCs w:val="22"/>
        </w:rPr>
        <w:t>Pomoći</w:t>
      </w:r>
      <w:r w:rsidR="007151B6" w:rsidRPr="00253A56">
        <w:rPr>
          <w:rFonts w:ascii="Arial" w:hAnsi="Arial" w:cs="Arial"/>
          <w:b/>
          <w:sz w:val="22"/>
          <w:szCs w:val="22"/>
        </w:rPr>
        <w:t xml:space="preserve"> iz inozemstva i od subjekata unutar općeg proračuna (AOP 045)</w:t>
      </w:r>
      <w:r w:rsidR="007151B6" w:rsidRPr="00253A56">
        <w:rPr>
          <w:rFonts w:ascii="Arial" w:hAnsi="Arial" w:cs="Arial"/>
          <w:sz w:val="22"/>
          <w:szCs w:val="22"/>
        </w:rPr>
        <w:t xml:space="preserve">  ostvareni su </w:t>
      </w:r>
      <w:r w:rsidRPr="00253A56">
        <w:rPr>
          <w:rFonts w:ascii="Arial" w:hAnsi="Arial" w:cs="Arial"/>
          <w:sz w:val="22"/>
          <w:szCs w:val="22"/>
        </w:rPr>
        <w:t xml:space="preserve"> u ukupnom iznosu od </w:t>
      </w:r>
      <w:r w:rsidR="00777EC5" w:rsidRPr="00253A56">
        <w:rPr>
          <w:rFonts w:ascii="Arial" w:hAnsi="Arial" w:cs="Arial"/>
          <w:sz w:val="22"/>
          <w:szCs w:val="22"/>
        </w:rPr>
        <w:t>1</w:t>
      </w:r>
      <w:r w:rsidR="009E1E2B">
        <w:rPr>
          <w:rFonts w:ascii="Arial" w:hAnsi="Arial" w:cs="Arial"/>
          <w:sz w:val="22"/>
          <w:szCs w:val="22"/>
        </w:rPr>
        <w:t>12.726.599</w:t>
      </w:r>
      <w:r w:rsidR="007151B6" w:rsidRPr="00253A56">
        <w:rPr>
          <w:rFonts w:ascii="Arial" w:hAnsi="Arial" w:cs="Arial"/>
          <w:sz w:val="22"/>
          <w:szCs w:val="22"/>
        </w:rPr>
        <w:t xml:space="preserve"> kuna, </w:t>
      </w:r>
      <w:r w:rsidR="009E1E2B">
        <w:rPr>
          <w:rFonts w:ascii="Arial" w:hAnsi="Arial" w:cs="Arial"/>
          <w:sz w:val="22"/>
          <w:szCs w:val="22"/>
        </w:rPr>
        <w:t>što je 11,6</w:t>
      </w:r>
      <w:r w:rsidR="000C79D4" w:rsidRPr="00253A56">
        <w:rPr>
          <w:rFonts w:ascii="Arial" w:hAnsi="Arial" w:cs="Arial"/>
          <w:sz w:val="22"/>
          <w:szCs w:val="22"/>
        </w:rPr>
        <w:t>% više</w:t>
      </w:r>
      <w:r w:rsidR="007151B6" w:rsidRPr="00253A56">
        <w:rPr>
          <w:rFonts w:ascii="Arial" w:hAnsi="Arial" w:cs="Arial"/>
          <w:sz w:val="22"/>
          <w:szCs w:val="22"/>
        </w:rPr>
        <w:t xml:space="preserve"> </w:t>
      </w:r>
      <w:r w:rsidR="008160CD" w:rsidRPr="00253A56">
        <w:rPr>
          <w:rFonts w:ascii="Arial" w:hAnsi="Arial" w:cs="Arial"/>
          <w:sz w:val="22"/>
          <w:szCs w:val="22"/>
        </w:rPr>
        <w:t xml:space="preserve">u </w:t>
      </w:r>
      <w:r w:rsidR="000C79D4" w:rsidRPr="00253A56">
        <w:rPr>
          <w:rFonts w:ascii="Arial" w:hAnsi="Arial" w:cs="Arial"/>
          <w:sz w:val="22"/>
          <w:szCs w:val="22"/>
        </w:rPr>
        <w:t>odnosu na prošlu godinu.</w:t>
      </w:r>
      <w:r w:rsidR="007151B6" w:rsidRPr="00253A56">
        <w:rPr>
          <w:rFonts w:ascii="Arial" w:hAnsi="Arial" w:cs="Arial"/>
          <w:sz w:val="22"/>
          <w:szCs w:val="22"/>
        </w:rPr>
        <w:t xml:space="preserve"> </w:t>
      </w:r>
      <w:r w:rsidRPr="00253A56">
        <w:rPr>
          <w:rFonts w:ascii="Arial" w:hAnsi="Arial" w:cs="Arial"/>
          <w:sz w:val="22"/>
          <w:szCs w:val="22"/>
        </w:rPr>
        <w:t xml:space="preserve"> Pomoći su sredstva dobivena iz inozemstva te od drugih subjekata unutar općeg proračuna, temelje se na zaključenim ugovorima o sufinanciranju pojedinih projekata i programa. </w:t>
      </w:r>
    </w:p>
    <w:p w:rsidR="003A1208" w:rsidRPr="00253A56" w:rsidRDefault="003A1208" w:rsidP="00530E7B">
      <w:pPr>
        <w:jc w:val="both"/>
        <w:rPr>
          <w:rFonts w:ascii="Arial" w:hAnsi="Arial" w:cs="Arial"/>
          <w:sz w:val="22"/>
          <w:szCs w:val="22"/>
        </w:rPr>
      </w:pPr>
    </w:p>
    <w:p w:rsidR="00AD30A2" w:rsidRDefault="00C076C9" w:rsidP="00FD75CE">
      <w:pPr>
        <w:jc w:val="both"/>
        <w:rPr>
          <w:rFonts w:ascii="Arial" w:hAnsi="Arial" w:cs="Arial"/>
          <w:sz w:val="22"/>
          <w:szCs w:val="22"/>
        </w:rPr>
      </w:pPr>
      <w:r w:rsidRPr="00253A56">
        <w:rPr>
          <w:rFonts w:ascii="Arial" w:hAnsi="Arial" w:cs="Arial"/>
          <w:b/>
          <w:sz w:val="22"/>
          <w:szCs w:val="22"/>
        </w:rPr>
        <w:t xml:space="preserve">U Pomoći proračunu </w:t>
      </w:r>
      <w:r w:rsidR="00530E7B" w:rsidRPr="00253A56">
        <w:rPr>
          <w:rFonts w:ascii="Arial" w:hAnsi="Arial" w:cs="Arial"/>
          <w:b/>
          <w:sz w:val="22"/>
          <w:szCs w:val="22"/>
        </w:rPr>
        <w:t xml:space="preserve">iz </w:t>
      </w:r>
      <w:r w:rsidRPr="00253A56">
        <w:rPr>
          <w:rFonts w:ascii="Arial" w:hAnsi="Arial" w:cs="Arial"/>
          <w:b/>
          <w:sz w:val="22"/>
          <w:szCs w:val="22"/>
        </w:rPr>
        <w:t xml:space="preserve">drugih </w:t>
      </w:r>
      <w:r w:rsidR="00530E7B" w:rsidRPr="00253A56">
        <w:rPr>
          <w:rFonts w:ascii="Arial" w:hAnsi="Arial" w:cs="Arial"/>
          <w:b/>
          <w:sz w:val="22"/>
          <w:szCs w:val="22"/>
        </w:rPr>
        <w:t>proračuna (AOP 054)</w:t>
      </w:r>
      <w:r w:rsidR="00530E7B" w:rsidRPr="00253A56">
        <w:rPr>
          <w:rFonts w:ascii="Arial" w:hAnsi="Arial" w:cs="Arial"/>
          <w:sz w:val="22"/>
          <w:szCs w:val="22"/>
        </w:rPr>
        <w:t xml:space="preserve"> evidentirana su sredstva državnog i županijskog  proračuna u ukupnom iznosu </w:t>
      </w:r>
      <w:r w:rsidR="009E1E2B">
        <w:rPr>
          <w:rFonts w:ascii="Arial" w:hAnsi="Arial" w:cs="Arial"/>
          <w:sz w:val="22"/>
          <w:szCs w:val="22"/>
        </w:rPr>
        <w:t>9.485.729 kuna</w:t>
      </w:r>
      <w:r w:rsidR="00107348" w:rsidRPr="00253A56">
        <w:rPr>
          <w:rFonts w:ascii="Arial" w:hAnsi="Arial" w:cs="Arial"/>
          <w:sz w:val="22"/>
          <w:szCs w:val="22"/>
        </w:rPr>
        <w:t xml:space="preserve"> i u odnosu na izvr</w:t>
      </w:r>
      <w:r w:rsidR="009E1E2B">
        <w:rPr>
          <w:rFonts w:ascii="Arial" w:hAnsi="Arial" w:cs="Arial"/>
          <w:sz w:val="22"/>
          <w:szCs w:val="22"/>
        </w:rPr>
        <w:t>šenje prošle godine mani</w:t>
      </w:r>
      <w:r w:rsidR="00C70E93" w:rsidRPr="00253A56">
        <w:rPr>
          <w:rFonts w:ascii="Arial" w:hAnsi="Arial" w:cs="Arial"/>
          <w:sz w:val="22"/>
          <w:szCs w:val="22"/>
        </w:rPr>
        <w:t xml:space="preserve"> su</w:t>
      </w:r>
      <w:r w:rsidR="008160CD" w:rsidRPr="00253A56">
        <w:rPr>
          <w:rFonts w:ascii="Arial" w:hAnsi="Arial" w:cs="Arial"/>
          <w:sz w:val="22"/>
          <w:szCs w:val="22"/>
        </w:rPr>
        <w:t xml:space="preserve"> za </w:t>
      </w:r>
      <w:r w:rsidR="009E1E2B">
        <w:rPr>
          <w:rFonts w:ascii="Arial" w:hAnsi="Arial" w:cs="Arial"/>
          <w:sz w:val="22"/>
          <w:szCs w:val="22"/>
        </w:rPr>
        <w:t>42,1</w:t>
      </w:r>
      <w:r w:rsidR="00504299" w:rsidRPr="00253A56">
        <w:rPr>
          <w:rFonts w:ascii="Arial" w:hAnsi="Arial" w:cs="Arial"/>
          <w:sz w:val="22"/>
          <w:szCs w:val="22"/>
        </w:rPr>
        <w:t>%</w:t>
      </w:r>
      <w:r w:rsidR="003A1208">
        <w:rPr>
          <w:rFonts w:ascii="Arial" w:hAnsi="Arial" w:cs="Arial"/>
          <w:sz w:val="22"/>
          <w:szCs w:val="22"/>
        </w:rPr>
        <w:t>. Od uku</w:t>
      </w:r>
      <w:r w:rsidR="009E1E2B">
        <w:rPr>
          <w:rFonts w:ascii="Arial" w:hAnsi="Arial" w:cs="Arial"/>
          <w:sz w:val="22"/>
          <w:szCs w:val="22"/>
        </w:rPr>
        <w:t>pnih pomoći proračunu, 1.511.061 kuna</w:t>
      </w:r>
      <w:r w:rsidR="003A1208">
        <w:rPr>
          <w:rFonts w:ascii="Arial" w:hAnsi="Arial" w:cs="Arial"/>
          <w:sz w:val="22"/>
          <w:szCs w:val="22"/>
        </w:rPr>
        <w:t xml:space="preserve"> odnose se na tekuće pomoći (AOP 055), a </w:t>
      </w:r>
      <w:r w:rsidR="009E1E2B">
        <w:rPr>
          <w:rFonts w:ascii="Arial" w:hAnsi="Arial" w:cs="Arial"/>
          <w:sz w:val="22"/>
          <w:szCs w:val="22"/>
        </w:rPr>
        <w:t>7.974.668</w:t>
      </w:r>
      <w:r w:rsidR="003A1208">
        <w:rPr>
          <w:rFonts w:ascii="Arial" w:hAnsi="Arial" w:cs="Arial"/>
          <w:sz w:val="22"/>
          <w:szCs w:val="22"/>
        </w:rPr>
        <w:t xml:space="preserve"> kuna odnosi se na  kapitalne pomoći (AOP 056).</w:t>
      </w:r>
    </w:p>
    <w:p w:rsidR="003A1208" w:rsidRDefault="003A1208" w:rsidP="00FD75CE">
      <w:pPr>
        <w:jc w:val="both"/>
        <w:rPr>
          <w:rFonts w:ascii="Arial" w:hAnsi="Arial" w:cs="Arial"/>
          <w:sz w:val="22"/>
          <w:szCs w:val="22"/>
        </w:rPr>
      </w:pPr>
    </w:p>
    <w:p w:rsidR="00CB6142" w:rsidRPr="00CB6142" w:rsidRDefault="00024034" w:rsidP="00CB6142">
      <w:pPr>
        <w:jc w:val="both"/>
        <w:rPr>
          <w:rFonts w:asciiTheme="minorHAnsi" w:hAnsiTheme="minorHAnsi" w:cstheme="minorHAnsi"/>
          <w:sz w:val="22"/>
          <w:szCs w:val="22"/>
        </w:rPr>
      </w:pPr>
      <w:r w:rsidRPr="00253A56">
        <w:rPr>
          <w:rFonts w:ascii="Arial" w:hAnsi="Arial" w:cs="Arial"/>
          <w:b/>
          <w:sz w:val="22"/>
          <w:szCs w:val="22"/>
        </w:rPr>
        <w:t>Tekuće pomoći (AOP 055)</w:t>
      </w:r>
      <w:r w:rsidR="00CB6142">
        <w:rPr>
          <w:rFonts w:ascii="Arial" w:hAnsi="Arial" w:cs="Arial"/>
          <w:b/>
          <w:sz w:val="22"/>
          <w:szCs w:val="22"/>
        </w:rPr>
        <w:t xml:space="preserve"> </w:t>
      </w:r>
      <w:r w:rsidR="00CB6142">
        <w:rPr>
          <w:rFonts w:ascii="Arial" w:hAnsi="Arial" w:cs="Arial"/>
          <w:sz w:val="22"/>
          <w:szCs w:val="22"/>
        </w:rPr>
        <w:t>iznose 1.511.061 kunu od čega se</w:t>
      </w:r>
      <w:r w:rsidRPr="00253A56">
        <w:rPr>
          <w:rFonts w:ascii="Arial" w:hAnsi="Arial" w:cs="Arial"/>
          <w:sz w:val="22"/>
          <w:szCs w:val="22"/>
        </w:rPr>
        <w:t xml:space="preserve"> </w:t>
      </w:r>
      <w:r w:rsidR="00CB6142">
        <w:rPr>
          <w:rFonts w:asciiTheme="minorHAnsi" w:hAnsiTheme="minorHAnsi" w:cstheme="minorHAnsi"/>
          <w:sz w:val="22"/>
          <w:szCs w:val="22"/>
        </w:rPr>
        <w:t>i</w:t>
      </w:r>
      <w:r w:rsidR="00CB6142" w:rsidRPr="00CB6142">
        <w:rPr>
          <w:rFonts w:asciiTheme="minorHAnsi" w:hAnsiTheme="minorHAnsi" w:cstheme="minorHAnsi"/>
          <w:sz w:val="22"/>
          <w:szCs w:val="22"/>
        </w:rPr>
        <w:t>znos od 158.719 kuna odnosi se na refundacije Javnoj vatrogasnoj postrojbi Varaždin za troškove dislokacije (za dnevnice i gorivo) dok se  iznos od 123.900 kuna odnosi na prihode iz županijskog proračuna za troškove ogrijeva. Radi se o zakonskoj obvezi koja se  odobrava korisnicima zajamčene minimalne naknade koji se griju na drva, a na temelju popisa korisnika pomoći Centra za socijalnu skrb i 9.358 kuna za organizaciju europskog rukometnog prvenstva za kadete 2021.  koje se održalo u Gradu Varaždinu. Naknade članovima biračkih odbora iznose 281.080 kuna.</w:t>
      </w:r>
    </w:p>
    <w:p w:rsidR="00024034" w:rsidRPr="00CB6142" w:rsidRDefault="00CB6142" w:rsidP="00024034">
      <w:pPr>
        <w:jc w:val="both"/>
      </w:pPr>
      <w:r w:rsidRPr="00CB6142">
        <w:rPr>
          <w:rFonts w:asciiTheme="minorHAnsi" w:hAnsiTheme="minorHAnsi" w:cstheme="minorHAnsi"/>
          <w:sz w:val="22"/>
          <w:szCs w:val="22"/>
        </w:rPr>
        <w:t>Tekuće pomoći iz općinskog proračuna</w:t>
      </w:r>
      <w:r w:rsidRPr="00CB6142">
        <w:rPr>
          <w:rFonts w:asciiTheme="minorHAnsi" w:hAnsiTheme="minorHAnsi" w:cstheme="minorHAnsi"/>
          <w:color w:val="000000"/>
          <w:sz w:val="22"/>
          <w:szCs w:val="22"/>
          <w:shd w:val="clear" w:color="auto" w:fill="FFFFFF"/>
        </w:rPr>
        <w:t xml:space="preserve"> </w:t>
      </w:r>
      <w:r w:rsidRPr="00CB6142">
        <w:rPr>
          <w:rFonts w:asciiTheme="minorHAnsi" w:hAnsiTheme="minorHAnsi" w:cstheme="minorHAnsi"/>
          <w:sz w:val="22"/>
          <w:szCs w:val="22"/>
        </w:rPr>
        <w:t xml:space="preserve">ostvarene su u iznosu od 46.804 kune, a </w:t>
      </w:r>
      <w:r w:rsidRPr="00CB6142">
        <w:rPr>
          <w:rFonts w:asciiTheme="minorHAnsi" w:hAnsiTheme="minorHAnsi" w:cstheme="minorHAnsi"/>
          <w:color w:val="000000"/>
          <w:sz w:val="22"/>
          <w:szCs w:val="22"/>
          <w:shd w:val="clear" w:color="auto" w:fill="FFFFFF"/>
        </w:rPr>
        <w:t xml:space="preserve">uplaćene su od partnera gradova Varaždinske Toplice, Vodice i općina Mali </w:t>
      </w:r>
      <w:proofErr w:type="spellStart"/>
      <w:r w:rsidRPr="00CB6142">
        <w:rPr>
          <w:rFonts w:asciiTheme="minorHAnsi" w:hAnsiTheme="minorHAnsi" w:cstheme="minorHAnsi"/>
          <w:color w:val="000000"/>
          <w:sz w:val="22"/>
          <w:szCs w:val="22"/>
          <w:shd w:val="clear" w:color="auto" w:fill="FFFFFF"/>
        </w:rPr>
        <w:t>Bukovec</w:t>
      </w:r>
      <w:proofErr w:type="spellEnd"/>
      <w:r w:rsidRPr="00CB6142">
        <w:rPr>
          <w:rFonts w:asciiTheme="minorHAnsi" w:hAnsiTheme="minorHAnsi" w:cstheme="minorHAnsi"/>
          <w:color w:val="000000"/>
          <w:sz w:val="22"/>
          <w:szCs w:val="22"/>
          <w:shd w:val="clear" w:color="auto" w:fill="FFFFFF"/>
        </w:rPr>
        <w:t xml:space="preserve">, Sveti </w:t>
      </w:r>
      <w:proofErr w:type="spellStart"/>
      <w:r w:rsidRPr="00CB6142">
        <w:rPr>
          <w:rFonts w:asciiTheme="minorHAnsi" w:hAnsiTheme="minorHAnsi" w:cstheme="minorHAnsi"/>
          <w:color w:val="000000"/>
          <w:sz w:val="22"/>
          <w:szCs w:val="22"/>
          <w:shd w:val="clear" w:color="auto" w:fill="FFFFFF"/>
        </w:rPr>
        <w:t>Đurđ</w:t>
      </w:r>
      <w:proofErr w:type="spellEnd"/>
      <w:r w:rsidRPr="00CB6142">
        <w:rPr>
          <w:rFonts w:asciiTheme="minorHAnsi" w:hAnsiTheme="minorHAnsi" w:cstheme="minorHAnsi"/>
          <w:color w:val="000000"/>
          <w:sz w:val="22"/>
          <w:szCs w:val="22"/>
          <w:shd w:val="clear" w:color="auto" w:fill="FFFFFF"/>
        </w:rPr>
        <w:t xml:space="preserve"> i Veliki </w:t>
      </w:r>
      <w:proofErr w:type="spellStart"/>
      <w:r w:rsidRPr="00CB6142">
        <w:rPr>
          <w:rFonts w:asciiTheme="minorHAnsi" w:hAnsiTheme="minorHAnsi" w:cstheme="minorHAnsi"/>
          <w:color w:val="000000"/>
          <w:sz w:val="22"/>
          <w:szCs w:val="22"/>
          <w:shd w:val="clear" w:color="auto" w:fill="FFFFFF"/>
        </w:rPr>
        <w:t>Bukovec</w:t>
      </w:r>
      <w:proofErr w:type="spellEnd"/>
      <w:r w:rsidRPr="00CB6142">
        <w:rPr>
          <w:rFonts w:asciiTheme="minorHAnsi" w:hAnsiTheme="minorHAnsi" w:cstheme="minorHAnsi"/>
          <w:color w:val="000000"/>
          <w:sz w:val="22"/>
          <w:szCs w:val="22"/>
          <w:shd w:val="clear" w:color="auto" w:fill="FFFFFF"/>
        </w:rPr>
        <w:t xml:space="preserve"> </w:t>
      </w:r>
      <w:r w:rsidRPr="00CB6142">
        <w:rPr>
          <w:rFonts w:asciiTheme="minorHAnsi" w:hAnsiTheme="minorHAnsi" w:cstheme="minorHAnsi"/>
          <w:sz w:val="22"/>
          <w:szCs w:val="22"/>
        </w:rPr>
        <w:t xml:space="preserve">za projekt </w:t>
      </w:r>
      <w:r w:rsidRPr="00CB6142">
        <w:rPr>
          <w:rFonts w:asciiTheme="minorHAnsi" w:hAnsiTheme="minorHAnsi" w:cstheme="minorHAnsi"/>
          <w:color w:val="000000"/>
          <w:sz w:val="22"/>
          <w:szCs w:val="22"/>
          <w:shd w:val="clear" w:color="auto" w:fill="FFFFFF"/>
        </w:rPr>
        <w:t>"PRavilnim primjerOM učimo zaštititi okOliš – PROMO".</w:t>
      </w:r>
      <w:r w:rsidRPr="001F67F3">
        <w:t xml:space="preserve"> </w:t>
      </w:r>
      <w:r w:rsidRPr="00CB6142">
        <w:rPr>
          <w:rFonts w:asciiTheme="minorHAnsi" w:hAnsiTheme="minorHAnsi" w:cstheme="minorHAnsi"/>
          <w:sz w:val="22"/>
          <w:szCs w:val="22"/>
        </w:rPr>
        <w:t>Iznos od</w:t>
      </w:r>
      <w:r>
        <w:rPr>
          <w:sz w:val="22"/>
          <w:szCs w:val="22"/>
        </w:rPr>
        <w:t xml:space="preserve"> </w:t>
      </w:r>
      <w:r>
        <w:rPr>
          <w:rFonts w:ascii="Arial" w:hAnsi="Arial" w:cs="Arial"/>
          <w:sz w:val="22"/>
          <w:szCs w:val="22"/>
        </w:rPr>
        <w:t>891.200</w:t>
      </w:r>
      <w:r w:rsidR="00024034" w:rsidRPr="004F54DF">
        <w:rPr>
          <w:rFonts w:ascii="Arial" w:hAnsi="Arial" w:cs="Arial"/>
          <w:sz w:val="22"/>
          <w:szCs w:val="22"/>
        </w:rPr>
        <w:t xml:space="preserve"> kuna odnosi se na tekuće pomoći za proračunske korisnike.</w:t>
      </w:r>
    </w:p>
    <w:p w:rsidR="00024034" w:rsidRPr="004F54DF" w:rsidRDefault="00024034" w:rsidP="00024034">
      <w:pPr>
        <w:jc w:val="both"/>
        <w:rPr>
          <w:rFonts w:ascii="Arial" w:hAnsi="Arial" w:cs="Arial"/>
          <w:sz w:val="22"/>
          <w:szCs w:val="22"/>
        </w:rPr>
      </w:pPr>
    </w:p>
    <w:p w:rsidR="00CB6142" w:rsidRPr="00CB6142" w:rsidRDefault="00024034" w:rsidP="00CB6142">
      <w:pPr>
        <w:jc w:val="both"/>
        <w:rPr>
          <w:rFonts w:asciiTheme="minorHAnsi" w:hAnsiTheme="minorHAnsi" w:cstheme="minorHAnsi"/>
          <w:sz w:val="22"/>
          <w:szCs w:val="22"/>
        </w:rPr>
      </w:pPr>
      <w:r w:rsidRPr="004F54DF">
        <w:rPr>
          <w:rFonts w:ascii="Arial" w:hAnsi="Arial" w:cs="Arial"/>
          <w:b/>
          <w:sz w:val="22"/>
          <w:szCs w:val="22"/>
        </w:rPr>
        <w:t>Kapitalne pomoći (AOP 056)</w:t>
      </w:r>
      <w:r w:rsidRPr="004F54DF">
        <w:rPr>
          <w:rFonts w:ascii="Arial" w:hAnsi="Arial" w:cs="Arial"/>
          <w:sz w:val="22"/>
          <w:szCs w:val="22"/>
        </w:rPr>
        <w:t xml:space="preserve">  iz proračuna ostvarene su u iznosu </w:t>
      </w:r>
      <w:r w:rsidR="00CB6142">
        <w:rPr>
          <w:rFonts w:ascii="Arial" w:hAnsi="Arial" w:cs="Arial"/>
          <w:sz w:val="22"/>
          <w:szCs w:val="22"/>
        </w:rPr>
        <w:t>7.974.668 kuna i manje  su za 23,3 % nego 2020</w:t>
      </w:r>
      <w:r w:rsidRPr="004F54DF">
        <w:rPr>
          <w:rFonts w:ascii="Arial" w:hAnsi="Arial" w:cs="Arial"/>
          <w:sz w:val="22"/>
          <w:szCs w:val="22"/>
        </w:rPr>
        <w:t>.</w:t>
      </w:r>
      <w:r w:rsidR="00CB6142">
        <w:rPr>
          <w:rFonts w:ascii="Arial" w:hAnsi="Arial" w:cs="Arial"/>
          <w:sz w:val="22"/>
          <w:szCs w:val="22"/>
        </w:rPr>
        <w:t>godine.</w:t>
      </w:r>
      <w:r w:rsidRPr="004F54DF">
        <w:rPr>
          <w:rFonts w:ascii="Arial" w:hAnsi="Arial" w:cs="Arial"/>
          <w:sz w:val="22"/>
          <w:szCs w:val="22"/>
        </w:rPr>
        <w:t xml:space="preserve"> </w:t>
      </w:r>
      <w:r w:rsidR="00CB6142" w:rsidRPr="00CB6142">
        <w:rPr>
          <w:rFonts w:asciiTheme="minorHAnsi" w:hAnsiTheme="minorHAnsi" w:cstheme="minorHAnsi"/>
          <w:sz w:val="22"/>
          <w:szCs w:val="22"/>
        </w:rPr>
        <w:t xml:space="preserve">Od Ministarstva regionalnog razvoja i fondova europske unije temeljem Ugovora o sufinanciranju provedbe EU projekata za projekt „Energetska obnova zgrade II OŠ Varaždin“ dodijeljena su bespovratna  sredstva u iznosu od 3.584.227 kuna,  za projekt „Energetska obnova zgrade V OŠ Varaždin“ iznos od 2.504.931 kuna, a za projekt Izgradnja dječjeg vrtića </w:t>
      </w:r>
      <w:proofErr w:type="spellStart"/>
      <w:r w:rsidR="00CB6142" w:rsidRPr="00CB6142">
        <w:rPr>
          <w:rFonts w:asciiTheme="minorHAnsi" w:hAnsiTheme="minorHAnsi" w:cstheme="minorHAnsi"/>
          <w:sz w:val="22"/>
          <w:szCs w:val="22"/>
        </w:rPr>
        <w:t>Kučan</w:t>
      </w:r>
      <w:proofErr w:type="spellEnd"/>
      <w:r w:rsidR="00CB6142" w:rsidRPr="00CB6142">
        <w:rPr>
          <w:rFonts w:asciiTheme="minorHAnsi" w:hAnsiTheme="minorHAnsi" w:cstheme="minorHAnsi"/>
          <w:sz w:val="22"/>
          <w:szCs w:val="22"/>
        </w:rPr>
        <w:t xml:space="preserve"> Donji iznos od 1.299.218 kuna. U 2021. je evidentirana donacija računalne opreme od Ministarstva prostornog uređenja.</w:t>
      </w:r>
      <w:r w:rsidR="00CB6142">
        <w:rPr>
          <w:rFonts w:asciiTheme="minorHAnsi" w:hAnsiTheme="minorHAnsi" w:cstheme="minorHAnsi"/>
          <w:sz w:val="22"/>
          <w:szCs w:val="22"/>
        </w:rPr>
        <w:t xml:space="preserve"> Iznos od 548.791 kune odnosi se na kapitalne pomoći za proračunskog korisnika HNK.</w:t>
      </w:r>
    </w:p>
    <w:p w:rsidR="0011731E" w:rsidRPr="004F54DF" w:rsidRDefault="0011731E" w:rsidP="00FD75CE">
      <w:pPr>
        <w:jc w:val="both"/>
        <w:rPr>
          <w:rFonts w:ascii="Arial" w:hAnsi="Arial" w:cs="Arial"/>
          <w:sz w:val="22"/>
          <w:szCs w:val="22"/>
        </w:rPr>
      </w:pPr>
    </w:p>
    <w:p w:rsidR="00EA0945" w:rsidRPr="00EA0945" w:rsidRDefault="00024034" w:rsidP="00EA0945">
      <w:pPr>
        <w:jc w:val="both"/>
        <w:rPr>
          <w:rFonts w:asciiTheme="minorHAnsi" w:hAnsiTheme="minorHAnsi" w:cstheme="minorHAnsi"/>
          <w:sz w:val="22"/>
          <w:szCs w:val="22"/>
        </w:rPr>
      </w:pPr>
      <w:r w:rsidRPr="004F54DF">
        <w:rPr>
          <w:rFonts w:ascii="Arial" w:hAnsi="Arial" w:cs="Arial"/>
          <w:b/>
          <w:sz w:val="22"/>
          <w:szCs w:val="22"/>
        </w:rPr>
        <w:t>Pomoći od izvanproračunskih korisnika (AOP 057)</w:t>
      </w:r>
      <w:r w:rsidRPr="004F54DF">
        <w:rPr>
          <w:rFonts w:ascii="Arial" w:hAnsi="Arial" w:cs="Arial"/>
          <w:sz w:val="22"/>
          <w:szCs w:val="22"/>
        </w:rPr>
        <w:t xml:space="preserve"> ostvarene su u iznosu </w:t>
      </w:r>
      <w:r w:rsidR="00CB6142">
        <w:rPr>
          <w:rFonts w:ascii="Arial" w:hAnsi="Arial" w:cs="Arial"/>
          <w:sz w:val="22"/>
          <w:szCs w:val="22"/>
        </w:rPr>
        <w:t>3.820.853 kuna ili 1,1 % više</w:t>
      </w:r>
      <w:r w:rsidRPr="004F54DF">
        <w:rPr>
          <w:rFonts w:ascii="Arial" w:hAnsi="Arial" w:cs="Arial"/>
          <w:sz w:val="22"/>
          <w:szCs w:val="22"/>
        </w:rPr>
        <w:t xml:space="preserve"> nego lani</w:t>
      </w:r>
      <w:r w:rsidR="00EA0945">
        <w:rPr>
          <w:rFonts w:ascii="Arial" w:hAnsi="Arial" w:cs="Arial"/>
          <w:sz w:val="22"/>
          <w:szCs w:val="22"/>
        </w:rPr>
        <w:t>,</w:t>
      </w:r>
      <w:r w:rsidR="00EA0945">
        <w:t xml:space="preserve"> </w:t>
      </w:r>
      <w:r w:rsidR="00EA0945" w:rsidRPr="00EA0945">
        <w:rPr>
          <w:rFonts w:asciiTheme="minorHAnsi" w:hAnsiTheme="minorHAnsi" w:cstheme="minorHAnsi"/>
          <w:sz w:val="22"/>
          <w:szCs w:val="22"/>
        </w:rPr>
        <w:t xml:space="preserve">a odnose se  na prihode koje uplaćuje  Županijska uprava za ceste za održavanje cesta. Radi se  o 7,8% primitaka s osnove godišnje naknade za uporabu javnih  cesta koja se plaća pri registraciji motornih i priključnih vozila umanjenu za naknadu </w:t>
      </w:r>
      <w:r w:rsidR="00EA0945" w:rsidRPr="00EA0945">
        <w:rPr>
          <w:rFonts w:asciiTheme="minorHAnsi" w:hAnsiTheme="minorHAnsi" w:cstheme="minorHAnsi"/>
          <w:sz w:val="22"/>
          <w:szCs w:val="22"/>
        </w:rPr>
        <w:lastRenderedPageBreak/>
        <w:t xml:space="preserve">koju ŽUC plaća stanicama za tehnički pregled vozila kao i vraćeni iznos naknade vlasnicima odjavljenih vozila. Županijska uprava mjesečno dostavlja obračun naplaćene naknade i Gradu uplaćuje pripadajući iznos. </w:t>
      </w:r>
    </w:p>
    <w:p w:rsidR="00DC0F6F" w:rsidRPr="00253A56" w:rsidRDefault="00DC0F6F" w:rsidP="00FD75CE">
      <w:pPr>
        <w:jc w:val="both"/>
        <w:rPr>
          <w:rFonts w:ascii="Arial" w:hAnsi="Arial" w:cs="Arial"/>
          <w:color w:val="FF0000"/>
          <w:sz w:val="22"/>
          <w:szCs w:val="22"/>
        </w:rPr>
      </w:pPr>
    </w:p>
    <w:p w:rsidR="00EA0945" w:rsidRPr="00EA0945" w:rsidRDefault="002A6449" w:rsidP="00EA0945">
      <w:pPr>
        <w:jc w:val="both"/>
        <w:rPr>
          <w:rFonts w:asciiTheme="minorHAnsi" w:hAnsiTheme="minorHAnsi" w:cstheme="minorHAnsi"/>
          <w:color w:val="000000"/>
          <w:sz w:val="22"/>
          <w:szCs w:val="22"/>
        </w:rPr>
      </w:pPr>
      <w:r w:rsidRPr="00253A56">
        <w:rPr>
          <w:rFonts w:ascii="Arial" w:hAnsi="Arial" w:cs="Arial"/>
          <w:b/>
          <w:sz w:val="22"/>
          <w:szCs w:val="22"/>
        </w:rPr>
        <w:t>Pomoći izravnanja za decentralizirana funkcije (AOP 060)</w:t>
      </w:r>
      <w:r w:rsidRPr="00253A56">
        <w:rPr>
          <w:rFonts w:ascii="Arial" w:hAnsi="Arial" w:cs="Arial"/>
          <w:sz w:val="22"/>
          <w:szCs w:val="22"/>
        </w:rPr>
        <w:t xml:space="preserve"> </w:t>
      </w:r>
      <w:r w:rsidR="00EA0945" w:rsidRPr="00EA0945">
        <w:rPr>
          <w:rFonts w:asciiTheme="minorHAnsi" w:hAnsiTheme="minorHAnsi" w:cstheme="minorHAnsi"/>
          <w:sz w:val="22"/>
          <w:szCs w:val="22"/>
        </w:rPr>
        <w:t xml:space="preserve">ostvarene su u iznosu 10.340.863 kuna, odnosno16,7 % više od prošle godine. </w:t>
      </w:r>
      <w:r w:rsidR="00EA0945" w:rsidRPr="00EA0945">
        <w:rPr>
          <w:rFonts w:asciiTheme="minorHAnsi" w:hAnsiTheme="minorHAnsi" w:cstheme="minorHAnsi"/>
          <w:color w:val="000000"/>
          <w:sz w:val="22"/>
          <w:szCs w:val="22"/>
        </w:rPr>
        <w:t>Iznos od 4.768.975 kuna odnosi se na potpore izravnanja za decentralizirane funkcije vatrogastva, a iznos od 5.571.888  kuna za potpore izravnanja za decentralizirane funkcije osnovnog školstva.</w:t>
      </w:r>
    </w:p>
    <w:p w:rsidR="002A6449" w:rsidRPr="00253A56" w:rsidRDefault="002A6449" w:rsidP="00FD75CE">
      <w:pPr>
        <w:jc w:val="both"/>
        <w:rPr>
          <w:rFonts w:ascii="Arial" w:hAnsi="Arial" w:cs="Arial"/>
          <w:sz w:val="22"/>
          <w:szCs w:val="22"/>
        </w:rPr>
      </w:pPr>
    </w:p>
    <w:p w:rsidR="008B55C4" w:rsidRPr="00253A56" w:rsidRDefault="00826B15" w:rsidP="00530E7B">
      <w:pPr>
        <w:jc w:val="both"/>
        <w:rPr>
          <w:rFonts w:ascii="Arial" w:hAnsi="Arial" w:cs="Arial"/>
          <w:color w:val="000000"/>
          <w:sz w:val="22"/>
          <w:szCs w:val="22"/>
        </w:rPr>
      </w:pPr>
      <w:r w:rsidRPr="00253A56">
        <w:rPr>
          <w:rFonts w:ascii="Arial" w:hAnsi="Arial" w:cs="Arial"/>
          <w:b/>
          <w:color w:val="000000"/>
          <w:sz w:val="22"/>
          <w:szCs w:val="22"/>
        </w:rPr>
        <w:t>Pomoći proračunskim korisnicima iz proračuna koji im nije nadležan (AOP</w:t>
      </w:r>
      <w:r w:rsidR="00BA432E" w:rsidRPr="00253A56">
        <w:rPr>
          <w:rFonts w:ascii="Arial" w:hAnsi="Arial" w:cs="Arial"/>
          <w:b/>
          <w:color w:val="000000"/>
          <w:sz w:val="22"/>
          <w:szCs w:val="22"/>
        </w:rPr>
        <w:t xml:space="preserve"> </w:t>
      </w:r>
      <w:r w:rsidRPr="00253A56">
        <w:rPr>
          <w:rFonts w:ascii="Arial" w:hAnsi="Arial" w:cs="Arial"/>
          <w:b/>
          <w:color w:val="000000"/>
          <w:sz w:val="22"/>
          <w:szCs w:val="22"/>
        </w:rPr>
        <w:t xml:space="preserve">063) </w:t>
      </w:r>
      <w:r w:rsidR="002A6449" w:rsidRPr="00253A56">
        <w:rPr>
          <w:rFonts w:ascii="Arial" w:hAnsi="Arial" w:cs="Arial"/>
          <w:color w:val="000000"/>
          <w:sz w:val="22"/>
          <w:szCs w:val="22"/>
        </w:rPr>
        <w:t xml:space="preserve">iznose </w:t>
      </w:r>
      <w:r w:rsidR="00EA0945">
        <w:rPr>
          <w:rFonts w:ascii="Arial" w:hAnsi="Arial" w:cs="Arial"/>
          <w:color w:val="000000"/>
          <w:sz w:val="22"/>
          <w:szCs w:val="22"/>
        </w:rPr>
        <w:t>66.865.117 kuna i veće su za 8,5% u odnosu na 2020</w:t>
      </w:r>
      <w:r w:rsidR="002A6449" w:rsidRPr="00253A56">
        <w:rPr>
          <w:rFonts w:ascii="Arial" w:hAnsi="Arial" w:cs="Arial"/>
          <w:color w:val="000000"/>
          <w:sz w:val="22"/>
          <w:szCs w:val="22"/>
        </w:rPr>
        <w:t>.</w:t>
      </w:r>
      <w:r w:rsidR="00BA31EB" w:rsidRPr="00253A56">
        <w:rPr>
          <w:rFonts w:ascii="Arial" w:hAnsi="Arial" w:cs="Arial"/>
          <w:color w:val="000000"/>
          <w:sz w:val="22"/>
          <w:szCs w:val="22"/>
        </w:rPr>
        <w:t xml:space="preserve"> </w:t>
      </w:r>
      <w:r w:rsidR="002A6449" w:rsidRPr="00253A56">
        <w:rPr>
          <w:rFonts w:ascii="Arial" w:hAnsi="Arial" w:cs="Arial"/>
          <w:color w:val="000000"/>
          <w:sz w:val="22"/>
          <w:szCs w:val="22"/>
        </w:rPr>
        <w:t xml:space="preserve">godinu. Iznos od </w:t>
      </w:r>
      <w:r w:rsidR="00EA0945">
        <w:rPr>
          <w:rFonts w:ascii="Arial" w:hAnsi="Arial" w:cs="Arial"/>
          <w:color w:val="000000"/>
          <w:sz w:val="22"/>
          <w:szCs w:val="22"/>
        </w:rPr>
        <w:t>64.496.472</w:t>
      </w:r>
      <w:r w:rsidR="002A6449" w:rsidRPr="00253A56">
        <w:rPr>
          <w:rFonts w:ascii="Arial" w:hAnsi="Arial" w:cs="Arial"/>
          <w:color w:val="000000"/>
          <w:sz w:val="22"/>
          <w:szCs w:val="22"/>
        </w:rPr>
        <w:t xml:space="preserve"> kune</w:t>
      </w:r>
      <w:r w:rsidRPr="00253A56">
        <w:rPr>
          <w:rFonts w:ascii="Arial" w:hAnsi="Arial" w:cs="Arial"/>
          <w:color w:val="000000"/>
          <w:sz w:val="22"/>
          <w:szCs w:val="22"/>
        </w:rPr>
        <w:t xml:space="preserve"> odnosi se </w:t>
      </w:r>
      <w:r w:rsidR="00FF32A4">
        <w:rPr>
          <w:rFonts w:ascii="Arial" w:hAnsi="Arial" w:cs="Arial"/>
          <w:color w:val="000000"/>
          <w:sz w:val="22"/>
          <w:szCs w:val="22"/>
        </w:rPr>
        <w:t xml:space="preserve">uglavnom </w:t>
      </w:r>
      <w:r w:rsidRPr="00253A56">
        <w:rPr>
          <w:rFonts w:ascii="Arial" w:hAnsi="Arial" w:cs="Arial"/>
          <w:color w:val="000000"/>
          <w:sz w:val="22"/>
          <w:szCs w:val="22"/>
        </w:rPr>
        <w:t xml:space="preserve">na sredstva za plaće </w:t>
      </w:r>
      <w:r w:rsidR="00C413AC">
        <w:rPr>
          <w:rFonts w:ascii="Arial" w:hAnsi="Arial" w:cs="Arial"/>
          <w:color w:val="000000"/>
          <w:sz w:val="22"/>
          <w:szCs w:val="22"/>
        </w:rPr>
        <w:t>osnovnih škola</w:t>
      </w:r>
      <w:r w:rsidRPr="00253A56">
        <w:rPr>
          <w:rFonts w:ascii="Arial" w:hAnsi="Arial" w:cs="Arial"/>
          <w:color w:val="000000"/>
          <w:sz w:val="22"/>
          <w:szCs w:val="22"/>
        </w:rPr>
        <w:t xml:space="preserve"> doznačena iz drugih</w:t>
      </w:r>
      <w:r w:rsidR="002A6449" w:rsidRPr="00253A56">
        <w:rPr>
          <w:rFonts w:ascii="Arial" w:hAnsi="Arial" w:cs="Arial"/>
          <w:color w:val="000000"/>
          <w:sz w:val="22"/>
          <w:szCs w:val="22"/>
        </w:rPr>
        <w:t xml:space="preserve"> proračuna, a iznos od </w:t>
      </w:r>
      <w:r w:rsidR="00EA0945">
        <w:rPr>
          <w:rFonts w:ascii="Arial" w:hAnsi="Arial" w:cs="Arial"/>
          <w:color w:val="000000"/>
          <w:sz w:val="22"/>
          <w:szCs w:val="22"/>
        </w:rPr>
        <w:t>2.368.645</w:t>
      </w:r>
      <w:r w:rsidR="00DC54D3" w:rsidRPr="00253A56">
        <w:rPr>
          <w:rFonts w:ascii="Arial" w:hAnsi="Arial" w:cs="Arial"/>
          <w:color w:val="000000"/>
          <w:sz w:val="22"/>
          <w:szCs w:val="22"/>
        </w:rPr>
        <w:t xml:space="preserve"> </w:t>
      </w:r>
      <w:r w:rsidR="00EA0945">
        <w:rPr>
          <w:rFonts w:ascii="Arial" w:hAnsi="Arial" w:cs="Arial"/>
          <w:color w:val="000000"/>
          <w:sz w:val="22"/>
          <w:szCs w:val="22"/>
        </w:rPr>
        <w:t>kuna</w:t>
      </w:r>
      <w:r w:rsidR="00C413AC">
        <w:rPr>
          <w:rFonts w:ascii="Arial" w:hAnsi="Arial" w:cs="Arial"/>
          <w:color w:val="000000"/>
          <w:sz w:val="22"/>
          <w:szCs w:val="22"/>
        </w:rPr>
        <w:t xml:space="preserve"> odnosi se</w:t>
      </w:r>
      <w:r w:rsidRPr="00253A56">
        <w:rPr>
          <w:rFonts w:ascii="Arial" w:hAnsi="Arial" w:cs="Arial"/>
          <w:color w:val="000000"/>
          <w:sz w:val="22"/>
          <w:szCs w:val="22"/>
        </w:rPr>
        <w:t xml:space="preserve"> na sredstava za knjige</w:t>
      </w:r>
      <w:r w:rsidR="00C413AC">
        <w:rPr>
          <w:rFonts w:ascii="Arial" w:hAnsi="Arial" w:cs="Arial"/>
          <w:color w:val="000000"/>
          <w:sz w:val="22"/>
          <w:szCs w:val="22"/>
        </w:rPr>
        <w:t>, udžbenike</w:t>
      </w:r>
      <w:r w:rsidR="00DC54D3" w:rsidRPr="00253A56">
        <w:rPr>
          <w:rFonts w:ascii="Arial" w:hAnsi="Arial" w:cs="Arial"/>
          <w:color w:val="000000"/>
          <w:sz w:val="22"/>
          <w:szCs w:val="22"/>
        </w:rPr>
        <w:t xml:space="preserve"> za osnovu školu</w:t>
      </w:r>
      <w:r w:rsidRPr="00253A56">
        <w:rPr>
          <w:rFonts w:ascii="Arial" w:hAnsi="Arial" w:cs="Arial"/>
          <w:color w:val="000000"/>
          <w:sz w:val="22"/>
          <w:szCs w:val="22"/>
        </w:rPr>
        <w:t xml:space="preserve"> i računalnu opremu</w:t>
      </w:r>
      <w:r w:rsidR="002A6449" w:rsidRPr="00253A56">
        <w:rPr>
          <w:rFonts w:ascii="Arial" w:hAnsi="Arial" w:cs="Arial"/>
          <w:color w:val="000000"/>
          <w:sz w:val="22"/>
          <w:szCs w:val="22"/>
        </w:rPr>
        <w:t xml:space="preserve"> koja su </w:t>
      </w:r>
      <w:r w:rsidRPr="00253A56">
        <w:rPr>
          <w:rFonts w:ascii="Arial" w:hAnsi="Arial" w:cs="Arial"/>
          <w:color w:val="000000"/>
          <w:sz w:val="22"/>
          <w:szCs w:val="22"/>
        </w:rPr>
        <w:t>doznačena proračunskim korisnicima.</w:t>
      </w:r>
    </w:p>
    <w:p w:rsidR="002A6449" w:rsidRPr="00253A56" w:rsidRDefault="002A6449" w:rsidP="00530E7B">
      <w:pPr>
        <w:jc w:val="both"/>
        <w:rPr>
          <w:rFonts w:ascii="Arial" w:hAnsi="Arial" w:cs="Arial"/>
          <w:color w:val="000000"/>
          <w:sz w:val="22"/>
          <w:szCs w:val="22"/>
        </w:rPr>
      </w:pPr>
    </w:p>
    <w:p w:rsidR="001A4530" w:rsidRPr="001A4530" w:rsidRDefault="002A6449" w:rsidP="001A4530">
      <w:pPr>
        <w:jc w:val="both"/>
        <w:rPr>
          <w:rFonts w:asciiTheme="minorHAnsi" w:hAnsiTheme="minorHAnsi" w:cstheme="minorHAnsi"/>
          <w:sz w:val="22"/>
          <w:szCs w:val="22"/>
        </w:rPr>
      </w:pPr>
      <w:r w:rsidRPr="00253A56">
        <w:rPr>
          <w:rFonts w:ascii="Arial" w:hAnsi="Arial" w:cs="Arial"/>
          <w:b/>
          <w:sz w:val="22"/>
          <w:szCs w:val="22"/>
        </w:rPr>
        <w:t>Pomoći temeljem</w:t>
      </w:r>
      <w:r w:rsidR="00EA0945">
        <w:rPr>
          <w:rFonts w:ascii="Arial" w:hAnsi="Arial" w:cs="Arial"/>
          <w:b/>
          <w:sz w:val="22"/>
          <w:szCs w:val="22"/>
        </w:rPr>
        <w:t xml:space="preserve"> prijenosa EU sredstava (AOP 069</w:t>
      </w:r>
      <w:r w:rsidRPr="00253A56">
        <w:rPr>
          <w:rFonts w:ascii="Arial" w:hAnsi="Arial" w:cs="Arial"/>
          <w:b/>
          <w:sz w:val="22"/>
          <w:szCs w:val="22"/>
        </w:rPr>
        <w:t>)</w:t>
      </w:r>
      <w:r w:rsidRPr="00253A56">
        <w:rPr>
          <w:rFonts w:ascii="Arial" w:hAnsi="Arial" w:cs="Arial"/>
          <w:sz w:val="22"/>
          <w:szCs w:val="22"/>
        </w:rPr>
        <w:t xml:space="preserve"> ostvarene su u iznosu </w:t>
      </w:r>
      <w:r w:rsidR="00EA0945">
        <w:rPr>
          <w:rFonts w:ascii="Arial" w:hAnsi="Arial" w:cs="Arial"/>
          <w:sz w:val="22"/>
          <w:szCs w:val="22"/>
        </w:rPr>
        <w:t>21.927.723</w:t>
      </w:r>
      <w:r w:rsidR="00DC54D3" w:rsidRPr="00253A56">
        <w:rPr>
          <w:rFonts w:ascii="Arial" w:hAnsi="Arial" w:cs="Arial"/>
          <w:sz w:val="22"/>
          <w:szCs w:val="22"/>
        </w:rPr>
        <w:t xml:space="preserve"> </w:t>
      </w:r>
      <w:r w:rsidRPr="00253A56">
        <w:rPr>
          <w:rFonts w:ascii="Arial" w:hAnsi="Arial" w:cs="Arial"/>
          <w:sz w:val="22"/>
          <w:szCs w:val="22"/>
        </w:rPr>
        <w:t xml:space="preserve">kune što je </w:t>
      </w:r>
      <w:r w:rsidR="00EA0945">
        <w:rPr>
          <w:rFonts w:ascii="Arial" w:hAnsi="Arial" w:cs="Arial"/>
          <w:sz w:val="22"/>
          <w:szCs w:val="22"/>
        </w:rPr>
        <w:t>118,9% više nego 2020</w:t>
      </w:r>
      <w:r w:rsidRPr="00253A56">
        <w:rPr>
          <w:rFonts w:ascii="Arial" w:hAnsi="Arial" w:cs="Arial"/>
          <w:sz w:val="22"/>
          <w:szCs w:val="22"/>
        </w:rPr>
        <w:t xml:space="preserve">. godine. </w:t>
      </w:r>
      <w:r w:rsidR="001A4530" w:rsidRPr="001A4530">
        <w:rPr>
          <w:rFonts w:asciiTheme="minorHAnsi" w:hAnsiTheme="minorHAnsi" w:cstheme="minorHAnsi"/>
          <w:sz w:val="22"/>
          <w:szCs w:val="22"/>
        </w:rPr>
        <w:t>Tekuće pomoći temeljem prijenosa EU sredstava (AOP 070) o</w:t>
      </w:r>
      <w:r w:rsidR="00ED6231">
        <w:rPr>
          <w:rFonts w:asciiTheme="minorHAnsi" w:hAnsiTheme="minorHAnsi" w:cstheme="minorHAnsi"/>
          <w:sz w:val="22"/>
          <w:szCs w:val="22"/>
        </w:rPr>
        <w:t>stvarene su u iznos od 5.405.794</w:t>
      </w:r>
      <w:r w:rsidR="001A4530" w:rsidRPr="001A4530">
        <w:rPr>
          <w:rFonts w:asciiTheme="minorHAnsi" w:hAnsiTheme="minorHAnsi" w:cstheme="minorHAnsi"/>
          <w:sz w:val="22"/>
          <w:szCs w:val="22"/>
        </w:rPr>
        <w:t xml:space="preserve"> kuna  od čega se najveći dio od 2.211.915 kuna odnosi na projekt PONOS, projekt PROMO 877.287 kuna, projekti SPAS IV i V 738.193,67 kuna, projekt HICAPS 614.010 kuna,  Shema školsko voće i školsko mlijeko 153.918 kuna, CITYCIRCLE 310.681 kuna, </w:t>
      </w:r>
      <w:proofErr w:type="spellStart"/>
      <w:r w:rsidR="001A4530" w:rsidRPr="001A4530">
        <w:rPr>
          <w:rFonts w:asciiTheme="minorHAnsi" w:hAnsiTheme="minorHAnsi" w:cstheme="minorHAnsi"/>
          <w:sz w:val="22"/>
          <w:szCs w:val="22"/>
        </w:rPr>
        <w:t>ABCitiEs</w:t>
      </w:r>
      <w:proofErr w:type="spellEnd"/>
      <w:r w:rsidR="001A4530" w:rsidRPr="001A4530">
        <w:rPr>
          <w:rFonts w:asciiTheme="minorHAnsi" w:hAnsiTheme="minorHAnsi" w:cstheme="minorHAnsi"/>
          <w:sz w:val="22"/>
          <w:szCs w:val="22"/>
        </w:rPr>
        <w:t xml:space="preserve"> 172.540 kuna. Projekt </w:t>
      </w:r>
      <w:proofErr w:type="spellStart"/>
      <w:r w:rsidR="001A4530" w:rsidRPr="001A4530">
        <w:rPr>
          <w:rFonts w:asciiTheme="minorHAnsi" w:hAnsiTheme="minorHAnsi" w:cstheme="minorHAnsi"/>
          <w:sz w:val="22"/>
          <w:szCs w:val="22"/>
        </w:rPr>
        <w:t>WiFiEU</w:t>
      </w:r>
      <w:proofErr w:type="spellEnd"/>
      <w:r w:rsidR="001A4530" w:rsidRPr="001A4530">
        <w:rPr>
          <w:rFonts w:asciiTheme="minorHAnsi" w:hAnsiTheme="minorHAnsi" w:cstheme="minorHAnsi"/>
          <w:sz w:val="22"/>
          <w:szCs w:val="22"/>
        </w:rPr>
        <w:t xml:space="preserve"> 111.000 kuna. Jedan dio prihoda proizlazi od refundacije rashoda po aktivnostima projekata realiziranih  u prethodnim razdobljima temeljem vlastitih sredstava. </w:t>
      </w:r>
    </w:p>
    <w:p w:rsidR="001A4530" w:rsidRPr="001A4530" w:rsidRDefault="001A4530" w:rsidP="001A4530">
      <w:pPr>
        <w:jc w:val="both"/>
        <w:rPr>
          <w:rFonts w:asciiTheme="minorHAnsi" w:hAnsiTheme="minorHAnsi" w:cstheme="minorHAnsi"/>
          <w:sz w:val="22"/>
          <w:szCs w:val="22"/>
        </w:rPr>
      </w:pPr>
      <w:r w:rsidRPr="001A4530">
        <w:rPr>
          <w:rFonts w:asciiTheme="minorHAnsi" w:hAnsiTheme="minorHAnsi" w:cstheme="minorHAnsi"/>
          <w:sz w:val="22"/>
          <w:szCs w:val="22"/>
        </w:rPr>
        <w:t xml:space="preserve">Kapitalne pomoći temeljem prijenosa EU sredstava (AOP 071)  ostvarene su u iznosu od 16.521.929 kuna od čega se iznos od 6.846.046 kuna odnosi na sredstva za projekt energetske obnove II OŠ, a iznos od 4.201.838 kuna na  energetsku obnovu V OŠ. </w:t>
      </w:r>
    </w:p>
    <w:p w:rsidR="001A4530" w:rsidRPr="001A4530" w:rsidRDefault="001A4530" w:rsidP="001A4530">
      <w:pPr>
        <w:jc w:val="both"/>
        <w:rPr>
          <w:rFonts w:asciiTheme="minorHAnsi" w:hAnsiTheme="minorHAnsi" w:cstheme="minorHAnsi"/>
          <w:sz w:val="22"/>
          <w:szCs w:val="22"/>
        </w:rPr>
      </w:pPr>
      <w:r w:rsidRPr="001A4530">
        <w:rPr>
          <w:rFonts w:asciiTheme="minorHAnsi" w:hAnsiTheme="minorHAnsi" w:cstheme="minorHAnsi"/>
          <w:sz w:val="22"/>
          <w:szCs w:val="22"/>
        </w:rPr>
        <w:t xml:space="preserve">Za izgradnju novog dječjeg vrtića u </w:t>
      </w:r>
      <w:proofErr w:type="spellStart"/>
      <w:r w:rsidRPr="001A4530">
        <w:rPr>
          <w:rFonts w:asciiTheme="minorHAnsi" w:hAnsiTheme="minorHAnsi" w:cstheme="minorHAnsi"/>
          <w:sz w:val="22"/>
          <w:szCs w:val="22"/>
        </w:rPr>
        <w:t>Kućanu</w:t>
      </w:r>
      <w:proofErr w:type="spellEnd"/>
      <w:r w:rsidRPr="001A4530">
        <w:rPr>
          <w:rFonts w:asciiTheme="minorHAnsi" w:hAnsiTheme="minorHAnsi" w:cstheme="minorHAnsi"/>
          <w:sz w:val="22"/>
          <w:szCs w:val="22"/>
        </w:rPr>
        <w:t xml:space="preserve"> Donjem od </w:t>
      </w:r>
      <w:r w:rsidRPr="001A4530">
        <w:rPr>
          <w:rFonts w:asciiTheme="minorHAnsi" w:hAnsiTheme="minorHAnsi" w:cstheme="minorHAnsi"/>
          <w:color w:val="000000"/>
          <w:sz w:val="22"/>
          <w:szCs w:val="22"/>
        </w:rPr>
        <w:t xml:space="preserve"> Agencija za plaćanja u poljoprivredi, ribarstvu i ruralnom razvoju uplaćen </w:t>
      </w:r>
      <w:r w:rsidRPr="001A4530">
        <w:rPr>
          <w:rFonts w:asciiTheme="minorHAnsi" w:hAnsiTheme="minorHAnsi" w:cstheme="minorHAnsi"/>
          <w:sz w:val="22"/>
          <w:szCs w:val="22"/>
        </w:rPr>
        <w:t xml:space="preserve">je iznos od 2.579.659 kuna. </w:t>
      </w:r>
    </w:p>
    <w:p w:rsidR="001A4530" w:rsidRPr="001A4530" w:rsidRDefault="001A4530" w:rsidP="001A4530">
      <w:pPr>
        <w:jc w:val="both"/>
        <w:rPr>
          <w:rFonts w:asciiTheme="minorHAnsi" w:hAnsiTheme="minorHAnsi" w:cstheme="minorHAnsi"/>
          <w:sz w:val="22"/>
          <w:szCs w:val="22"/>
        </w:rPr>
      </w:pPr>
      <w:r w:rsidRPr="001A4530">
        <w:rPr>
          <w:rFonts w:asciiTheme="minorHAnsi" w:hAnsiTheme="minorHAnsi" w:cstheme="minorHAnsi"/>
          <w:sz w:val="22"/>
          <w:szCs w:val="22"/>
        </w:rPr>
        <w:t xml:space="preserve">Predujam temeljem Ugovora o dodjeli bespovratnih sredstava za projekte financirane iz Europskih strukturnih i investicijskih fondova u financijskom razdoblju 2014.-2020., za projekt Izgradnje prometnica i odvodnje u Gospodarskoj zoni </w:t>
      </w:r>
      <w:proofErr w:type="spellStart"/>
      <w:r w:rsidRPr="001A4530">
        <w:rPr>
          <w:rFonts w:asciiTheme="minorHAnsi" w:hAnsiTheme="minorHAnsi" w:cstheme="minorHAnsi"/>
          <w:sz w:val="22"/>
          <w:szCs w:val="22"/>
        </w:rPr>
        <w:t>Brezje</w:t>
      </w:r>
      <w:proofErr w:type="spellEnd"/>
      <w:r w:rsidRPr="001A4530">
        <w:rPr>
          <w:rFonts w:asciiTheme="minorHAnsi" w:hAnsiTheme="minorHAnsi" w:cstheme="minorHAnsi"/>
          <w:sz w:val="22"/>
          <w:szCs w:val="22"/>
        </w:rPr>
        <w:t xml:space="preserve"> doznačen je iznosu od 2.894.386 kuna.</w:t>
      </w:r>
      <w:r>
        <w:rPr>
          <w:rFonts w:asciiTheme="minorHAnsi" w:hAnsiTheme="minorHAnsi" w:cstheme="minorHAnsi"/>
          <w:sz w:val="22"/>
          <w:szCs w:val="22"/>
        </w:rPr>
        <w:t xml:space="preserve"> Iznos od 104.895 kuna odnosi se na proračunske korisnike.</w:t>
      </w:r>
    </w:p>
    <w:p w:rsidR="00DC54D3" w:rsidRPr="00253A56" w:rsidRDefault="00DC54D3" w:rsidP="00DC54D3">
      <w:pPr>
        <w:jc w:val="both"/>
        <w:rPr>
          <w:rFonts w:ascii="Arial" w:hAnsi="Arial" w:cs="Arial"/>
          <w:sz w:val="22"/>
          <w:szCs w:val="22"/>
        </w:rPr>
      </w:pPr>
    </w:p>
    <w:p w:rsidR="00371CED" w:rsidRDefault="001C7383" w:rsidP="001C7383">
      <w:pPr>
        <w:jc w:val="both"/>
        <w:rPr>
          <w:rFonts w:ascii="Arial" w:hAnsi="Arial" w:cs="Arial"/>
          <w:color w:val="000000"/>
          <w:sz w:val="22"/>
          <w:szCs w:val="22"/>
        </w:rPr>
      </w:pPr>
      <w:r w:rsidRPr="00253A56">
        <w:rPr>
          <w:rFonts w:ascii="Arial" w:hAnsi="Arial" w:cs="Arial"/>
          <w:b/>
          <w:sz w:val="22"/>
          <w:szCs w:val="22"/>
        </w:rPr>
        <w:t>Prihodi od imovine</w:t>
      </w:r>
      <w:r w:rsidR="0019040C">
        <w:rPr>
          <w:rFonts w:ascii="Arial" w:hAnsi="Arial" w:cs="Arial"/>
          <w:b/>
          <w:color w:val="000000"/>
          <w:sz w:val="22"/>
          <w:szCs w:val="22"/>
        </w:rPr>
        <w:t xml:space="preserve"> (AOP 077</w:t>
      </w:r>
      <w:r w:rsidRPr="00253A56">
        <w:rPr>
          <w:rFonts w:ascii="Arial" w:hAnsi="Arial" w:cs="Arial"/>
          <w:b/>
          <w:color w:val="000000"/>
          <w:sz w:val="22"/>
          <w:szCs w:val="22"/>
        </w:rPr>
        <w:t xml:space="preserve">) </w:t>
      </w:r>
      <w:r w:rsidRPr="00253A56">
        <w:rPr>
          <w:rFonts w:ascii="Arial" w:hAnsi="Arial" w:cs="Arial"/>
          <w:color w:val="000000"/>
          <w:sz w:val="22"/>
          <w:szCs w:val="22"/>
        </w:rPr>
        <w:t xml:space="preserve">iznose  </w:t>
      </w:r>
      <w:r w:rsidR="0019040C">
        <w:rPr>
          <w:rFonts w:ascii="Arial" w:hAnsi="Arial" w:cs="Arial"/>
          <w:color w:val="000000"/>
          <w:sz w:val="22"/>
          <w:szCs w:val="22"/>
        </w:rPr>
        <w:t>32.715.760</w:t>
      </w:r>
      <w:r w:rsidRPr="00253A56">
        <w:rPr>
          <w:rFonts w:ascii="Arial" w:hAnsi="Arial" w:cs="Arial"/>
          <w:color w:val="000000"/>
          <w:sz w:val="22"/>
          <w:szCs w:val="22"/>
        </w:rPr>
        <w:t xml:space="preserve">  kuna i </w:t>
      </w:r>
      <w:r w:rsidR="0019040C">
        <w:rPr>
          <w:rFonts w:ascii="Arial" w:hAnsi="Arial" w:cs="Arial"/>
          <w:color w:val="000000"/>
          <w:sz w:val="22"/>
          <w:szCs w:val="22"/>
        </w:rPr>
        <w:t>veći</w:t>
      </w:r>
      <w:r w:rsidR="00287618" w:rsidRPr="00253A56">
        <w:rPr>
          <w:rFonts w:ascii="Arial" w:hAnsi="Arial" w:cs="Arial"/>
          <w:color w:val="000000"/>
          <w:sz w:val="22"/>
          <w:szCs w:val="22"/>
        </w:rPr>
        <w:t xml:space="preserve"> </w:t>
      </w:r>
      <w:r w:rsidRPr="00253A56">
        <w:rPr>
          <w:rFonts w:ascii="Arial" w:hAnsi="Arial" w:cs="Arial"/>
          <w:color w:val="000000"/>
          <w:sz w:val="22"/>
          <w:szCs w:val="22"/>
        </w:rPr>
        <w:t xml:space="preserve">su za </w:t>
      </w:r>
      <w:r w:rsidR="0019040C">
        <w:rPr>
          <w:rFonts w:ascii="Arial" w:hAnsi="Arial" w:cs="Arial"/>
          <w:color w:val="000000"/>
          <w:sz w:val="22"/>
          <w:szCs w:val="22"/>
        </w:rPr>
        <w:t>26,6</w:t>
      </w:r>
      <w:r w:rsidRPr="00253A56">
        <w:rPr>
          <w:rFonts w:ascii="Arial" w:hAnsi="Arial" w:cs="Arial"/>
          <w:color w:val="000000"/>
          <w:sz w:val="22"/>
          <w:szCs w:val="22"/>
        </w:rPr>
        <w:t xml:space="preserve">% nego prošle godine. Sastoje se od  prihoda od financijske imovine </w:t>
      </w:r>
      <w:r w:rsidR="0019040C">
        <w:rPr>
          <w:rFonts w:ascii="Arial" w:hAnsi="Arial" w:cs="Arial"/>
          <w:b/>
          <w:color w:val="000000"/>
          <w:sz w:val="22"/>
          <w:szCs w:val="22"/>
        </w:rPr>
        <w:t>(AOP 078</w:t>
      </w:r>
      <w:r w:rsidRPr="00253A56">
        <w:rPr>
          <w:rFonts w:ascii="Arial" w:hAnsi="Arial" w:cs="Arial"/>
          <w:b/>
          <w:color w:val="000000"/>
          <w:sz w:val="22"/>
          <w:szCs w:val="22"/>
        </w:rPr>
        <w:t>)</w:t>
      </w:r>
      <w:r w:rsidRPr="00253A56">
        <w:rPr>
          <w:rFonts w:ascii="Arial" w:hAnsi="Arial" w:cs="Arial"/>
          <w:color w:val="000000"/>
          <w:sz w:val="22"/>
          <w:szCs w:val="22"/>
        </w:rPr>
        <w:t xml:space="preserve">  u iznosu </w:t>
      </w:r>
      <w:r w:rsidR="0019040C">
        <w:rPr>
          <w:rFonts w:ascii="Arial" w:hAnsi="Arial" w:cs="Arial"/>
          <w:color w:val="000000"/>
          <w:sz w:val="22"/>
          <w:szCs w:val="22"/>
        </w:rPr>
        <w:t>8.043.709</w:t>
      </w:r>
      <w:r w:rsidR="00287618" w:rsidRPr="00253A56">
        <w:rPr>
          <w:rFonts w:ascii="Arial" w:hAnsi="Arial" w:cs="Arial"/>
          <w:color w:val="000000"/>
          <w:sz w:val="22"/>
          <w:szCs w:val="22"/>
        </w:rPr>
        <w:t xml:space="preserve">  kuna i</w:t>
      </w:r>
      <w:r w:rsidRPr="00253A56">
        <w:rPr>
          <w:rFonts w:ascii="Arial" w:hAnsi="Arial" w:cs="Arial"/>
          <w:color w:val="000000"/>
          <w:sz w:val="22"/>
          <w:szCs w:val="22"/>
        </w:rPr>
        <w:t xml:space="preserve">  prihoda od nefinancijske imovine </w:t>
      </w:r>
      <w:r w:rsidR="0019040C">
        <w:rPr>
          <w:rFonts w:ascii="Arial" w:hAnsi="Arial" w:cs="Arial"/>
          <w:b/>
          <w:color w:val="000000"/>
          <w:sz w:val="22"/>
          <w:szCs w:val="22"/>
        </w:rPr>
        <w:t>(AOP 086</w:t>
      </w:r>
      <w:r w:rsidRPr="00253A56">
        <w:rPr>
          <w:rFonts w:ascii="Arial" w:hAnsi="Arial" w:cs="Arial"/>
          <w:b/>
          <w:color w:val="000000"/>
          <w:sz w:val="22"/>
          <w:szCs w:val="22"/>
        </w:rPr>
        <w:t>)</w:t>
      </w:r>
      <w:r w:rsidRPr="00253A56">
        <w:rPr>
          <w:rFonts w:ascii="Arial" w:hAnsi="Arial" w:cs="Arial"/>
          <w:color w:val="000000"/>
          <w:sz w:val="22"/>
          <w:szCs w:val="22"/>
        </w:rPr>
        <w:t xml:space="preserve">   u iznosu od </w:t>
      </w:r>
      <w:r w:rsidR="0019040C">
        <w:rPr>
          <w:rFonts w:ascii="Arial" w:hAnsi="Arial" w:cs="Arial"/>
          <w:color w:val="000000"/>
          <w:sz w:val="22"/>
          <w:szCs w:val="22"/>
        </w:rPr>
        <w:t>24.662.156</w:t>
      </w:r>
      <w:r w:rsidRPr="00253A56">
        <w:rPr>
          <w:rFonts w:ascii="Arial" w:hAnsi="Arial" w:cs="Arial"/>
          <w:color w:val="000000"/>
          <w:sz w:val="22"/>
          <w:szCs w:val="22"/>
        </w:rPr>
        <w:t xml:space="preserve"> kuna</w:t>
      </w:r>
      <w:r w:rsidR="0019040C">
        <w:rPr>
          <w:rFonts w:ascii="Arial" w:hAnsi="Arial" w:cs="Arial"/>
          <w:color w:val="000000"/>
          <w:sz w:val="22"/>
          <w:szCs w:val="22"/>
        </w:rPr>
        <w:t>.</w:t>
      </w:r>
      <w:r w:rsidR="00841883">
        <w:rPr>
          <w:rFonts w:ascii="Arial" w:hAnsi="Arial" w:cs="Arial"/>
          <w:color w:val="000000"/>
          <w:sz w:val="22"/>
          <w:szCs w:val="22"/>
        </w:rPr>
        <w:t xml:space="preserve"> </w:t>
      </w:r>
    </w:p>
    <w:p w:rsidR="0019040C" w:rsidRPr="00253A56" w:rsidRDefault="0019040C" w:rsidP="001C7383">
      <w:pPr>
        <w:jc w:val="both"/>
        <w:rPr>
          <w:rFonts w:ascii="Arial" w:hAnsi="Arial" w:cs="Arial"/>
          <w:color w:val="000000"/>
          <w:sz w:val="22"/>
          <w:szCs w:val="22"/>
        </w:rPr>
      </w:pPr>
    </w:p>
    <w:p w:rsidR="001544AE" w:rsidRPr="001544AE" w:rsidRDefault="001C7383" w:rsidP="001544AE">
      <w:pPr>
        <w:jc w:val="both"/>
        <w:rPr>
          <w:rFonts w:asciiTheme="minorHAnsi" w:hAnsiTheme="minorHAnsi" w:cstheme="minorHAnsi"/>
          <w:sz w:val="22"/>
          <w:szCs w:val="22"/>
        </w:rPr>
      </w:pPr>
      <w:r w:rsidRPr="00253A56">
        <w:rPr>
          <w:rFonts w:ascii="Arial" w:hAnsi="Arial" w:cs="Arial"/>
          <w:b/>
          <w:sz w:val="22"/>
          <w:szCs w:val="22"/>
        </w:rPr>
        <w:t>Prihodi od financijske imovine</w:t>
      </w:r>
      <w:r w:rsidRPr="00253A56">
        <w:rPr>
          <w:rFonts w:ascii="Arial" w:hAnsi="Arial" w:cs="Arial"/>
          <w:sz w:val="22"/>
          <w:szCs w:val="22"/>
        </w:rPr>
        <w:t xml:space="preserve"> </w:t>
      </w:r>
      <w:r w:rsidRPr="00253A56">
        <w:rPr>
          <w:rFonts w:ascii="Arial" w:hAnsi="Arial" w:cs="Arial"/>
          <w:b/>
          <w:sz w:val="22"/>
          <w:szCs w:val="22"/>
        </w:rPr>
        <w:t>(AOP 07</w:t>
      </w:r>
      <w:r w:rsidR="001544AE">
        <w:rPr>
          <w:rFonts w:ascii="Arial" w:hAnsi="Arial" w:cs="Arial"/>
          <w:b/>
          <w:sz w:val="22"/>
          <w:szCs w:val="22"/>
        </w:rPr>
        <w:t>8</w:t>
      </w:r>
      <w:r w:rsidRPr="00253A56">
        <w:rPr>
          <w:rFonts w:ascii="Arial" w:hAnsi="Arial" w:cs="Arial"/>
          <w:b/>
          <w:sz w:val="22"/>
          <w:szCs w:val="22"/>
        </w:rPr>
        <w:t>)</w:t>
      </w:r>
      <w:r w:rsidRPr="00253A56">
        <w:rPr>
          <w:rFonts w:ascii="Arial" w:hAnsi="Arial" w:cs="Arial"/>
          <w:sz w:val="22"/>
          <w:szCs w:val="22"/>
        </w:rPr>
        <w:t xml:space="preserve">  </w:t>
      </w:r>
      <w:r w:rsidR="001544AE" w:rsidRPr="001544AE">
        <w:rPr>
          <w:rFonts w:asciiTheme="minorHAnsi" w:hAnsiTheme="minorHAnsi" w:cstheme="minorHAnsi"/>
          <w:sz w:val="22"/>
          <w:szCs w:val="22"/>
        </w:rPr>
        <w:t>(dividende, kamate za dane zajmove, oročena</w:t>
      </w:r>
      <w:r w:rsidR="001544AE" w:rsidRPr="001544AE">
        <w:rPr>
          <w:rFonts w:asciiTheme="minorHAnsi" w:hAnsiTheme="minorHAnsi" w:cstheme="minorHAnsi"/>
          <w:color w:val="000000"/>
          <w:sz w:val="22"/>
          <w:szCs w:val="22"/>
        </w:rPr>
        <w:t xml:space="preserve"> sredstva i depoziti po viđenju, zatezne kamate, tečajne razlike) u izvještajnoj godini iznose </w:t>
      </w:r>
      <w:r w:rsidR="001544AE">
        <w:rPr>
          <w:rFonts w:asciiTheme="minorHAnsi" w:hAnsiTheme="minorHAnsi" w:cstheme="minorHAnsi"/>
          <w:color w:val="000000"/>
          <w:sz w:val="22"/>
          <w:szCs w:val="22"/>
        </w:rPr>
        <w:t>8.043.709</w:t>
      </w:r>
      <w:r w:rsidR="001544AE" w:rsidRPr="001544AE">
        <w:rPr>
          <w:rFonts w:asciiTheme="minorHAnsi" w:hAnsiTheme="minorHAnsi" w:cstheme="minorHAnsi"/>
          <w:color w:val="000000"/>
          <w:sz w:val="22"/>
          <w:szCs w:val="22"/>
        </w:rPr>
        <w:t xml:space="preserve"> kuna.</w:t>
      </w:r>
      <w:r w:rsidR="001544AE">
        <w:rPr>
          <w:rFonts w:asciiTheme="minorHAnsi" w:hAnsiTheme="minorHAnsi" w:cstheme="minorHAnsi"/>
          <w:color w:val="000000"/>
          <w:sz w:val="22"/>
          <w:szCs w:val="22"/>
        </w:rPr>
        <w:t xml:space="preserve"> Prihodi od kamata na oročena sredstva i depozite po viđenju (AOP 080) iznose 13.481 kunu, p</w:t>
      </w:r>
      <w:r w:rsidR="001544AE" w:rsidRPr="001544AE">
        <w:rPr>
          <w:rFonts w:asciiTheme="minorHAnsi" w:hAnsiTheme="minorHAnsi" w:cstheme="minorHAnsi"/>
          <w:color w:val="000000"/>
          <w:sz w:val="22"/>
          <w:szCs w:val="22"/>
        </w:rPr>
        <w:t xml:space="preserve">rihod od zateznih kamata (AOP 081) iznosi </w:t>
      </w:r>
      <w:r w:rsidR="001544AE">
        <w:rPr>
          <w:rFonts w:asciiTheme="minorHAnsi" w:hAnsiTheme="minorHAnsi" w:cstheme="minorHAnsi"/>
          <w:color w:val="000000"/>
          <w:sz w:val="22"/>
          <w:szCs w:val="22"/>
        </w:rPr>
        <w:t>217.983</w:t>
      </w:r>
      <w:r w:rsidR="001544AE" w:rsidRPr="001544AE">
        <w:rPr>
          <w:rFonts w:asciiTheme="minorHAnsi" w:hAnsiTheme="minorHAnsi" w:cstheme="minorHAnsi"/>
          <w:color w:val="000000"/>
          <w:sz w:val="22"/>
          <w:szCs w:val="22"/>
        </w:rPr>
        <w:t xml:space="preserve"> kun</w:t>
      </w:r>
      <w:r w:rsidR="001544AE">
        <w:rPr>
          <w:rFonts w:asciiTheme="minorHAnsi" w:hAnsiTheme="minorHAnsi" w:cstheme="minorHAnsi"/>
          <w:color w:val="000000"/>
          <w:sz w:val="22"/>
          <w:szCs w:val="22"/>
        </w:rPr>
        <w:t>e, a p</w:t>
      </w:r>
      <w:r w:rsidR="001544AE" w:rsidRPr="001544AE">
        <w:rPr>
          <w:rFonts w:asciiTheme="minorHAnsi" w:hAnsiTheme="minorHAnsi" w:cstheme="minorHAnsi"/>
          <w:color w:val="000000"/>
          <w:sz w:val="22"/>
          <w:szCs w:val="22"/>
        </w:rPr>
        <w:t xml:space="preserve">rihod od  dividendi (AOP 083)  odnosi se na prihod od dividende  trgovačkog društva Termoplin </w:t>
      </w:r>
      <w:proofErr w:type="spellStart"/>
      <w:r w:rsidR="001544AE" w:rsidRPr="001544AE">
        <w:rPr>
          <w:rFonts w:asciiTheme="minorHAnsi" w:hAnsiTheme="minorHAnsi" w:cstheme="minorHAnsi"/>
          <w:color w:val="000000"/>
          <w:sz w:val="22"/>
          <w:szCs w:val="22"/>
        </w:rPr>
        <w:t>d.d</w:t>
      </w:r>
      <w:proofErr w:type="spellEnd"/>
      <w:r w:rsidR="001544AE" w:rsidRPr="001544AE">
        <w:rPr>
          <w:rFonts w:asciiTheme="minorHAnsi" w:hAnsiTheme="minorHAnsi" w:cstheme="minorHAnsi"/>
          <w:color w:val="000000"/>
          <w:sz w:val="22"/>
          <w:szCs w:val="22"/>
        </w:rPr>
        <w:t xml:space="preserve">. Varaždin u iznosu 7.651.200 kuna. </w:t>
      </w:r>
      <w:r w:rsidR="001544AE" w:rsidRPr="001544AE">
        <w:rPr>
          <w:rFonts w:asciiTheme="minorHAnsi" w:hAnsiTheme="minorHAnsi" w:cstheme="minorHAnsi"/>
          <w:sz w:val="22"/>
          <w:szCs w:val="22"/>
        </w:rPr>
        <w:t xml:space="preserve">Ostali prihodi od financijske imovine (AOP 085) iznose  </w:t>
      </w:r>
      <w:r w:rsidR="001544AE">
        <w:rPr>
          <w:rFonts w:asciiTheme="minorHAnsi" w:hAnsiTheme="minorHAnsi" w:cstheme="minorHAnsi"/>
          <w:sz w:val="22"/>
          <w:szCs w:val="22"/>
        </w:rPr>
        <w:t>161.045</w:t>
      </w:r>
      <w:r w:rsidR="001544AE" w:rsidRPr="001544AE">
        <w:rPr>
          <w:rFonts w:asciiTheme="minorHAnsi" w:hAnsiTheme="minorHAnsi" w:cstheme="minorHAnsi"/>
          <w:sz w:val="22"/>
          <w:szCs w:val="22"/>
        </w:rPr>
        <w:t xml:space="preserve"> kuna (kamata po bankovnom računu - Cash </w:t>
      </w:r>
      <w:proofErr w:type="spellStart"/>
      <w:r w:rsidR="001544AE" w:rsidRPr="001544AE">
        <w:rPr>
          <w:rFonts w:asciiTheme="minorHAnsi" w:hAnsiTheme="minorHAnsi" w:cstheme="minorHAnsi"/>
          <w:sz w:val="22"/>
          <w:szCs w:val="22"/>
        </w:rPr>
        <w:t>pooling</w:t>
      </w:r>
      <w:proofErr w:type="spellEnd"/>
      <w:r w:rsidR="001544AE" w:rsidRPr="001544AE">
        <w:rPr>
          <w:rFonts w:asciiTheme="minorHAnsi" w:hAnsiTheme="minorHAnsi" w:cstheme="minorHAnsi"/>
          <w:sz w:val="22"/>
          <w:szCs w:val="22"/>
        </w:rPr>
        <w:t xml:space="preserve">). </w:t>
      </w:r>
    </w:p>
    <w:p w:rsidR="0065016E" w:rsidRPr="00253A56" w:rsidRDefault="0065016E" w:rsidP="001C7383">
      <w:pPr>
        <w:jc w:val="both"/>
        <w:rPr>
          <w:rFonts w:ascii="Arial" w:hAnsi="Arial" w:cs="Arial"/>
          <w:sz w:val="22"/>
          <w:szCs w:val="22"/>
        </w:rPr>
      </w:pPr>
    </w:p>
    <w:p w:rsidR="001544AE" w:rsidRPr="001544AE" w:rsidRDefault="0065016E" w:rsidP="001544AE">
      <w:pPr>
        <w:jc w:val="both"/>
        <w:rPr>
          <w:rFonts w:asciiTheme="minorHAnsi" w:hAnsiTheme="minorHAnsi" w:cstheme="minorHAnsi"/>
          <w:sz w:val="22"/>
          <w:szCs w:val="22"/>
        </w:rPr>
      </w:pPr>
      <w:r w:rsidRPr="00253A56">
        <w:rPr>
          <w:rFonts w:ascii="Arial" w:hAnsi="Arial" w:cs="Arial"/>
          <w:b/>
          <w:color w:val="000000" w:themeColor="text1"/>
          <w:sz w:val="22"/>
          <w:szCs w:val="22"/>
        </w:rPr>
        <w:t>Prihodi od nefinancijske imovine (A</w:t>
      </w:r>
      <w:r w:rsidR="001544AE">
        <w:rPr>
          <w:rFonts w:ascii="Arial" w:hAnsi="Arial" w:cs="Arial"/>
          <w:b/>
          <w:sz w:val="22"/>
          <w:szCs w:val="22"/>
        </w:rPr>
        <w:t>OP 086</w:t>
      </w:r>
      <w:r w:rsidRPr="00253A56">
        <w:rPr>
          <w:rFonts w:ascii="Arial" w:hAnsi="Arial" w:cs="Arial"/>
          <w:b/>
          <w:sz w:val="22"/>
          <w:szCs w:val="22"/>
        </w:rPr>
        <w:t>)</w:t>
      </w:r>
      <w:r w:rsidRPr="00253A56">
        <w:rPr>
          <w:rFonts w:ascii="Arial" w:hAnsi="Arial" w:cs="Arial"/>
          <w:sz w:val="22"/>
          <w:szCs w:val="22"/>
        </w:rPr>
        <w:t xml:space="preserve"> iznose </w:t>
      </w:r>
      <w:r w:rsidR="001544AE">
        <w:rPr>
          <w:rFonts w:ascii="Arial" w:hAnsi="Arial" w:cs="Arial"/>
          <w:sz w:val="22"/>
          <w:szCs w:val="22"/>
        </w:rPr>
        <w:t>24.662.156</w:t>
      </w:r>
      <w:r w:rsidRPr="00253A56">
        <w:rPr>
          <w:rFonts w:ascii="Arial" w:hAnsi="Arial" w:cs="Arial"/>
          <w:sz w:val="22"/>
          <w:szCs w:val="22"/>
        </w:rPr>
        <w:t xml:space="preserve"> kuna što je </w:t>
      </w:r>
      <w:r w:rsidR="001544AE">
        <w:rPr>
          <w:rFonts w:ascii="Arial" w:hAnsi="Arial" w:cs="Arial"/>
          <w:sz w:val="22"/>
          <w:szCs w:val="22"/>
        </w:rPr>
        <w:t>28,5</w:t>
      </w:r>
      <w:r w:rsidRPr="00253A56">
        <w:rPr>
          <w:rFonts w:ascii="Arial" w:hAnsi="Arial" w:cs="Arial"/>
          <w:sz w:val="22"/>
          <w:szCs w:val="22"/>
        </w:rPr>
        <w:t xml:space="preserve">% </w:t>
      </w:r>
      <w:r w:rsidR="001544AE">
        <w:rPr>
          <w:rFonts w:ascii="Arial" w:hAnsi="Arial" w:cs="Arial"/>
          <w:sz w:val="22"/>
          <w:szCs w:val="22"/>
        </w:rPr>
        <w:t>više u odnosu na 2020</w:t>
      </w:r>
      <w:r w:rsidRPr="00253A56">
        <w:rPr>
          <w:rFonts w:ascii="Arial" w:hAnsi="Arial" w:cs="Arial"/>
          <w:sz w:val="22"/>
          <w:szCs w:val="22"/>
        </w:rPr>
        <w:t xml:space="preserve">. godinu. </w:t>
      </w:r>
      <w:r w:rsidR="001544AE" w:rsidRPr="001544AE">
        <w:rPr>
          <w:rFonts w:asciiTheme="minorHAnsi" w:hAnsiTheme="minorHAnsi" w:cstheme="minorHAnsi"/>
          <w:sz w:val="22"/>
          <w:szCs w:val="22"/>
        </w:rPr>
        <w:t>Naknada za koncesije (AOP 087) ostvarena je u iznosu 363.790 kuna i veća  je 8,7% u odnosu na 2020. godinu.</w:t>
      </w:r>
    </w:p>
    <w:p w:rsidR="001544AE" w:rsidRPr="001544AE" w:rsidRDefault="001544AE" w:rsidP="001544AE">
      <w:pPr>
        <w:jc w:val="both"/>
        <w:rPr>
          <w:rFonts w:asciiTheme="minorHAnsi" w:hAnsiTheme="minorHAnsi" w:cstheme="minorHAnsi"/>
          <w:sz w:val="22"/>
          <w:szCs w:val="22"/>
        </w:rPr>
      </w:pPr>
      <w:r w:rsidRPr="001544AE">
        <w:rPr>
          <w:rFonts w:asciiTheme="minorHAnsi" w:hAnsiTheme="minorHAnsi" w:cstheme="minorHAnsi"/>
          <w:sz w:val="22"/>
          <w:szCs w:val="22"/>
        </w:rPr>
        <w:t>Prihodi od zakupa i iznajmljiv</w:t>
      </w:r>
      <w:r w:rsidR="00ED6231">
        <w:rPr>
          <w:rFonts w:asciiTheme="minorHAnsi" w:hAnsiTheme="minorHAnsi" w:cstheme="minorHAnsi"/>
          <w:sz w:val="22"/>
          <w:szCs w:val="22"/>
        </w:rPr>
        <w:t>anja (AOP 088) iznose 21.282.484 kuna i veći su za 31,3</w:t>
      </w:r>
      <w:r w:rsidRPr="001544AE">
        <w:rPr>
          <w:rFonts w:asciiTheme="minorHAnsi" w:hAnsiTheme="minorHAnsi" w:cstheme="minorHAnsi"/>
          <w:sz w:val="22"/>
          <w:szCs w:val="22"/>
        </w:rPr>
        <w:t xml:space="preserve">% u odnosu na 2020. godinu, najviše zbog toga  jer je u 2021. evidentirana jedna uplata zakupnine za gradsku sportsku dvoranu Varaždin više nego u 2020.  godini. </w:t>
      </w:r>
    </w:p>
    <w:p w:rsidR="001544AE" w:rsidRPr="001544AE" w:rsidRDefault="001544AE" w:rsidP="001544AE">
      <w:pPr>
        <w:jc w:val="both"/>
        <w:rPr>
          <w:rFonts w:asciiTheme="minorHAnsi" w:hAnsiTheme="minorHAnsi" w:cstheme="minorHAnsi"/>
          <w:color w:val="000000"/>
          <w:sz w:val="22"/>
          <w:szCs w:val="22"/>
        </w:rPr>
      </w:pPr>
      <w:r w:rsidRPr="001544AE">
        <w:rPr>
          <w:rFonts w:asciiTheme="minorHAnsi" w:hAnsiTheme="minorHAnsi" w:cstheme="minorHAnsi"/>
          <w:sz w:val="22"/>
          <w:szCs w:val="22"/>
        </w:rPr>
        <w:t>Najznačajniji prihod od zakupa i iznajmljivanja odnosi na prihod iz državnog proračuna za obveze koje proizlaze iz Sporazuma o zajedničkom sufinanciranju najamnine za gradsku sportsku dvoranu na Dravi (iznos od 15.509.635 kuna), slijede prihodi od zakupa poslovnih prostora ostvareni  u iznosu 2.68.215 kuna, p</w:t>
      </w:r>
      <w:r w:rsidRPr="001544AE">
        <w:rPr>
          <w:rFonts w:asciiTheme="minorHAnsi" w:hAnsiTheme="minorHAnsi" w:cstheme="minorHAnsi"/>
          <w:color w:val="000000"/>
          <w:sz w:val="22"/>
          <w:szCs w:val="22"/>
        </w:rPr>
        <w:t xml:space="preserve">rihodi od naknada za korištenje javnih površina </w:t>
      </w:r>
      <w:r w:rsidRPr="001544AE">
        <w:rPr>
          <w:rFonts w:asciiTheme="minorHAnsi" w:hAnsiTheme="minorHAnsi" w:cstheme="minorHAnsi"/>
          <w:color w:val="000000"/>
          <w:sz w:val="22"/>
          <w:szCs w:val="22"/>
        </w:rPr>
        <w:lastRenderedPageBreak/>
        <w:t xml:space="preserve">ostvareni  u iznosu 696.538 kune, zaštićena najamnina  u iznosu od 502.478 kuna,  prihodi od zakupa DTK mreže 671.692 kune, naknada za pravo građenja ostvarena u iznosu od 84.893 kuna i zakup poljoprivrednog zemljišta u iznosu od 75.539 kuna. </w:t>
      </w:r>
    </w:p>
    <w:p w:rsidR="001544AE" w:rsidRPr="001544AE" w:rsidRDefault="001544AE" w:rsidP="001544AE">
      <w:pPr>
        <w:jc w:val="both"/>
        <w:rPr>
          <w:rFonts w:asciiTheme="minorHAnsi" w:hAnsiTheme="minorHAnsi" w:cstheme="minorHAnsi"/>
          <w:color w:val="000000"/>
          <w:sz w:val="22"/>
          <w:szCs w:val="22"/>
        </w:rPr>
      </w:pPr>
      <w:r w:rsidRPr="001544AE">
        <w:rPr>
          <w:rFonts w:asciiTheme="minorHAnsi" w:hAnsiTheme="minorHAnsi" w:cstheme="minorHAnsi"/>
          <w:color w:val="000000"/>
          <w:sz w:val="22"/>
          <w:szCs w:val="22"/>
        </w:rPr>
        <w:t>Naknada za korištenje nefinancijske imovine (AOP 089) iznosi 2.867.576 kuna i veći su 22,5% u odnosu na 2020. godinu. Prihod od spomeničke rente veći je za 60,76% u odnosu na 2020. godinu i iznosi 1.042.311 kuna. Naknada za korištenje prostora elektrana iznosi 857.386 kuna. Prihod od komercijalizacije Dvorane iznosi 967.879 kuna.</w:t>
      </w:r>
      <w:r w:rsidR="00AF06E6">
        <w:rPr>
          <w:rFonts w:asciiTheme="minorHAnsi" w:hAnsiTheme="minorHAnsi" w:cstheme="minorHAnsi"/>
          <w:color w:val="000000"/>
          <w:sz w:val="22"/>
          <w:szCs w:val="22"/>
        </w:rPr>
        <w:t xml:space="preserve"> Iznos od 618.897 kuna odnosi se na najam stanova, a 242.372 kune na zakup garaža i poslovnih prostora proračunskog korisnika JU Gradski stanovi.</w:t>
      </w:r>
    </w:p>
    <w:p w:rsidR="00195C31" w:rsidRPr="00253A56" w:rsidRDefault="00195C31" w:rsidP="001544AE">
      <w:pPr>
        <w:jc w:val="both"/>
        <w:rPr>
          <w:rFonts w:ascii="Arial" w:hAnsi="Arial" w:cs="Arial"/>
          <w:color w:val="000000"/>
          <w:sz w:val="22"/>
          <w:szCs w:val="22"/>
        </w:rPr>
      </w:pPr>
    </w:p>
    <w:p w:rsidR="00195C31" w:rsidRPr="00253A56" w:rsidRDefault="00195C31" w:rsidP="00195C31">
      <w:pPr>
        <w:jc w:val="both"/>
        <w:rPr>
          <w:rFonts w:ascii="Arial" w:hAnsi="Arial" w:cs="Arial"/>
          <w:color w:val="000000"/>
          <w:sz w:val="22"/>
          <w:szCs w:val="22"/>
        </w:rPr>
      </w:pPr>
      <w:r w:rsidRPr="00253A56">
        <w:rPr>
          <w:rFonts w:ascii="Arial" w:hAnsi="Arial" w:cs="Arial"/>
          <w:b/>
          <w:color w:val="000000"/>
          <w:sz w:val="22"/>
          <w:szCs w:val="22"/>
        </w:rPr>
        <w:t xml:space="preserve">Prihodi od upravnih administrativnih pristojbi i pristojbi po posebnim </w:t>
      </w:r>
      <w:r w:rsidR="00AF06E6">
        <w:rPr>
          <w:rFonts w:ascii="Arial" w:hAnsi="Arial" w:cs="Arial"/>
          <w:b/>
          <w:color w:val="000000"/>
          <w:sz w:val="22"/>
          <w:szCs w:val="22"/>
        </w:rPr>
        <w:t>propisima i naknadama (AOP 101</w:t>
      </w:r>
      <w:r w:rsidRPr="00253A56">
        <w:rPr>
          <w:rFonts w:ascii="Arial" w:hAnsi="Arial" w:cs="Arial"/>
          <w:b/>
          <w:color w:val="000000"/>
          <w:sz w:val="22"/>
          <w:szCs w:val="22"/>
        </w:rPr>
        <w:t xml:space="preserve">) </w:t>
      </w:r>
      <w:r w:rsidRPr="00253A56">
        <w:rPr>
          <w:rFonts w:ascii="Arial" w:hAnsi="Arial" w:cs="Arial"/>
          <w:color w:val="000000"/>
          <w:sz w:val="22"/>
          <w:szCs w:val="22"/>
        </w:rPr>
        <w:t xml:space="preserve">u izvještajnoj godini ostvareni su u iznosu od </w:t>
      </w:r>
      <w:r w:rsidR="00AF06E6">
        <w:rPr>
          <w:rFonts w:ascii="Arial" w:hAnsi="Arial" w:cs="Arial"/>
          <w:color w:val="000000"/>
          <w:sz w:val="22"/>
          <w:szCs w:val="22"/>
        </w:rPr>
        <w:t>66.929.811</w:t>
      </w:r>
      <w:r w:rsidRPr="00253A56">
        <w:rPr>
          <w:rFonts w:ascii="Arial" w:hAnsi="Arial" w:cs="Arial"/>
          <w:color w:val="000000"/>
          <w:sz w:val="22"/>
          <w:szCs w:val="22"/>
        </w:rPr>
        <w:t xml:space="preserve"> kuna ili </w:t>
      </w:r>
      <w:r w:rsidR="00AF06E6">
        <w:rPr>
          <w:rFonts w:ascii="Arial" w:hAnsi="Arial" w:cs="Arial"/>
          <w:color w:val="000000"/>
          <w:sz w:val="22"/>
          <w:szCs w:val="22"/>
        </w:rPr>
        <w:t xml:space="preserve">28,5 </w:t>
      </w:r>
      <w:r w:rsidRPr="00253A56">
        <w:rPr>
          <w:rFonts w:ascii="Arial" w:hAnsi="Arial" w:cs="Arial"/>
          <w:color w:val="000000"/>
          <w:sz w:val="22"/>
          <w:szCs w:val="22"/>
        </w:rPr>
        <w:t>%</w:t>
      </w:r>
      <w:r w:rsidR="004E706B">
        <w:rPr>
          <w:rFonts w:ascii="Arial" w:hAnsi="Arial" w:cs="Arial"/>
          <w:color w:val="000000"/>
          <w:sz w:val="22"/>
          <w:szCs w:val="22"/>
        </w:rPr>
        <w:t xml:space="preserve"> </w:t>
      </w:r>
      <w:r w:rsidR="00AF06E6">
        <w:rPr>
          <w:rFonts w:ascii="Arial" w:hAnsi="Arial" w:cs="Arial"/>
          <w:color w:val="000000"/>
          <w:sz w:val="22"/>
          <w:szCs w:val="22"/>
        </w:rPr>
        <w:t>više  u odnosu na 2020</w:t>
      </w:r>
      <w:r w:rsidRPr="00253A56">
        <w:rPr>
          <w:rFonts w:ascii="Arial" w:hAnsi="Arial" w:cs="Arial"/>
          <w:color w:val="000000"/>
          <w:sz w:val="22"/>
          <w:szCs w:val="22"/>
        </w:rPr>
        <w:t>. godinu.</w:t>
      </w:r>
    </w:p>
    <w:p w:rsidR="00AF06E6" w:rsidRPr="00AF06E6" w:rsidRDefault="00AF06E6" w:rsidP="00AF06E6">
      <w:pPr>
        <w:jc w:val="both"/>
        <w:rPr>
          <w:rFonts w:asciiTheme="minorHAnsi" w:hAnsiTheme="minorHAnsi" w:cstheme="minorHAnsi"/>
          <w:color w:val="000000"/>
          <w:sz w:val="22"/>
          <w:szCs w:val="22"/>
        </w:rPr>
      </w:pPr>
      <w:r>
        <w:rPr>
          <w:rFonts w:asciiTheme="minorHAnsi" w:hAnsiTheme="minorHAnsi" w:cstheme="minorHAnsi"/>
          <w:color w:val="000000"/>
          <w:sz w:val="22"/>
          <w:szCs w:val="22"/>
        </w:rPr>
        <w:t>Grad Varaždin u izvještajnoj godini ostvario je</w:t>
      </w:r>
      <w:r w:rsidRPr="00AF06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prihod </w:t>
      </w:r>
      <w:r w:rsidRPr="00AF06E6">
        <w:rPr>
          <w:rFonts w:asciiTheme="minorHAnsi" w:hAnsiTheme="minorHAnsi" w:cstheme="minorHAnsi"/>
          <w:color w:val="000000"/>
          <w:sz w:val="22"/>
          <w:szCs w:val="22"/>
        </w:rPr>
        <w:t>u iznosu od 55.848.632  kuna što je 29,6 % više u odnosu na 2020. godinu.</w:t>
      </w:r>
    </w:p>
    <w:p w:rsidR="00AF06E6" w:rsidRP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U strukturi ovih prihoda sadržani su prihodi od upravnih pristojbi, prihodi po posebnim propisima, komunalni doprinosi i naknade.</w:t>
      </w:r>
    </w:p>
    <w:p w:rsidR="00AF06E6" w:rsidRP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Upravne i administrativne pristojbe (AOP 102) ostvarene su u iznosu 1.315.925 kuna, odnosno 20,1% više nego prošle godine.</w:t>
      </w:r>
    </w:p>
    <w:p w:rsidR="00AF06E6" w:rsidRP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Prihodi po posebnim propisima (AOP  10</w:t>
      </w:r>
      <w:r w:rsidR="00ED6231">
        <w:rPr>
          <w:rFonts w:asciiTheme="minorHAnsi" w:hAnsiTheme="minorHAnsi" w:cstheme="minorHAnsi"/>
          <w:color w:val="000000"/>
          <w:sz w:val="22"/>
          <w:szCs w:val="22"/>
        </w:rPr>
        <w:t>7) ostvareni su u iznosu 11.702.687</w:t>
      </w:r>
      <w:r w:rsidRPr="00AF06E6">
        <w:rPr>
          <w:rFonts w:asciiTheme="minorHAnsi" w:hAnsiTheme="minorHAnsi" w:cstheme="minorHAnsi"/>
          <w:color w:val="000000"/>
          <w:sz w:val="22"/>
          <w:szCs w:val="22"/>
        </w:rPr>
        <w:t xml:space="preserve"> kuna.</w:t>
      </w:r>
    </w:p>
    <w:p w:rsidR="00AF06E6" w:rsidRP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Komunalni doprinosi i naknade (AOP 115) ostvareni su u iznosu od 53.911.199 kuna.</w:t>
      </w:r>
    </w:p>
    <w:p w:rsidR="00AF06E6" w:rsidRP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Komunalni doprinos (AOP 116) ostvaren je u iznosu od 9.896.102 kuna što je 110,3% više od ostvarenja u 2020. godini.</w:t>
      </w:r>
    </w:p>
    <w:p w:rsidR="00AF06E6" w:rsidRDefault="00AF06E6" w:rsidP="00AF06E6">
      <w:pPr>
        <w:jc w:val="both"/>
        <w:rPr>
          <w:rFonts w:asciiTheme="minorHAnsi" w:hAnsiTheme="minorHAnsi" w:cstheme="minorHAnsi"/>
          <w:color w:val="000000"/>
          <w:sz w:val="22"/>
          <w:szCs w:val="22"/>
        </w:rPr>
      </w:pPr>
      <w:r w:rsidRPr="00AF06E6">
        <w:rPr>
          <w:rFonts w:asciiTheme="minorHAnsi" w:hAnsiTheme="minorHAnsi" w:cstheme="minorHAnsi"/>
          <w:color w:val="000000"/>
          <w:sz w:val="22"/>
          <w:szCs w:val="22"/>
        </w:rPr>
        <w:t>Komunalna naknada (AOP 117) ostvarena je u visini od 44.015.097 kuna što je 20% više  u odnosu na ostvarenje godinu dana ranije. U 2021. evidentirana je uplata od Varaždinke d.o.o. u stečaju u iznosu 977.937  kuna. U 2021. godini promijenjeno je obračunsko razdoblje za fizičke osobe, s kvartalnog na mjesečni obračun s dospijećem u mjesecu za mjesec, što je povećalo prihode u 2021. godini za jedan dospjeli kvartal više za fizičke osobe.</w:t>
      </w:r>
      <w:r w:rsidR="00374ACE">
        <w:rPr>
          <w:rFonts w:asciiTheme="minorHAnsi" w:hAnsiTheme="minorHAnsi" w:cstheme="minorHAnsi"/>
          <w:color w:val="000000"/>
          <w:sz w:val="22"/>
          <w:szCs w:val="22"/>
        </w:rPr>
        <w:t xml:space="preserve"> Iznos od 11.081.179 kuna odnosi se na proračunske korisnike koji evidentiraju prihode sufinanciranja.</w:t>
      </w:r>
    </w:p>
    <w:p w:rsidR="00374ACE" w:rsidRPr="00AF06E6" w:rsidRDefault="00374ACE" w:rsidP="00AF06E6">
      <w:pPr>
        <w:jc w:val="both"/>
        <w:rPr>
          <w:rFonts w:asciiTheme="minorHAnsi" w:hAnsiTheme="minorHAnsi" w:cstheme="minorHAnsi"/>
          <w:b/>
          <w:color w:val="000000"/>
          <w:sz w:val="22"/>
          <w:szCs w:val="22"/>
        </w:rPr>
      </w:pPr>
    </w:p>
    <w:p w:rsidR="00F266C0" w:rsidRPr="00253A56" w:rsidRDefault="00F266C0" w:rsidP="007B402E">
      <w:pPr>
        <w:jc w:val="both"/>
        <w:rPr>
          <w:rFonts w:ascii="Arial" w:hAnsi="Arial" w:cs="Arial"/>
          <w:color w:val="000000"/>
          <w:sz w:val="22"/>
          <w:szCs w:val="22"/>
        </w:rPr>
      </w:pPr>
      <w:r w:rsidRPr="00253A56">
        <w:rPr>
          <w:rFonts w:ascii="Arial" w:hAnsi="Arial" w:cs="Arial"/>
          <w:b/>
          <w:color w:val="000000"/>
          <w:sz w:val="22"/>
          <w:szCs w:val="22"/>
        </w:rPr>
        <w:t>Prihodi od prodaje proizvoda i roba te pruženih uslug</w:t>
      </w:r>
      <w:r w:rsidR="00374ACE">
        <w:rPr>
          <w:rFonts w:ascii="Arial" w:hAnsi="Arial" w:cs="Arial"/>
          <w:b/>
          <w:color w:val="000000"/>
          <w:sz w:val="22"/>
          <w:szCs w:val="22"/>
        </w:rPr>
        <w:t>a i prihodi od donacija (AOP 119</w:t>
      </w:r>
      <w:r w:rsidRPr="00253A56">
        <w:rPr>
          <w:rFonts w:ascii="Arial" w:hAnsi="Arial" w:cs="Arial"/>
          <w:b/>
          <w:color w:val="000000"/>
          <w:sz w:val="22"/>
          <w:szCs w:val="22"/>
        </w:rPr>
        <w:t xml:space="preserve">) </w:t>
      </w:r>
      <w:r w:rsidRPr="00253A56">
        <w:rPr>
          <w:rFonts w:ascii="Arial" w:hAnsi="Arial" w:cs="Arial"/>
          <w:color w:val="000000"/>
          <w:sz w:val="22"/>
          <w:szCs w:val="22"/>
        </w:rPr>
        <w:t xml:space="preserve">iznose </w:t>
      </w:r>
      <w:r w:rsidR="00374ACE">
        <w:rPr>
          <w:rFonts w:ascii="Arial" w:hAnsi="Arial" w:cs="Arial"/>
          <w:color w:val="000000"/>
          <w:sz w:val="22"/>
          <w:szCs w:val="22"/>
        </w:rPr>
        <w:t>7.228.309</w:t>
      </w:r>
      <w:r w:rsidRPr="00253A56">
        <w:rPr>
          <w:rFonts w:ascii="Arial" w:hAnsi="Arial" w:cs="Arial"/>
          <w:color w:val="000000"/>
          <w:sz w:val="22"/>
          <w:szCs w:val="22"/>
        </w:rPr>
        <w:t xml:space="preserve"> kuna od čega</w:t>
      </w:r>
      <w:r w:rsidR="007B402E" w:rsidRPr="00253A56">
        <w:rPr>
          <w:rFonts w:ascii="Arial" w:hAnsi="Arial" w:cs="Arial"/>
          <w:color w:val="000000"/>
          <w:sz w:val="22"/>
          <w:szCs w:val="22"/>
        </w:rPr>
        <w:t xml:space="preserve"> su </w:t>
      </w:r>
      <w:r w:rsidRPr="00253A56">
        <w:rPr>
          <w:rFonts w:ascii="Arial" w:hAnsi="Arial" w:cs="Arial"/>
          <w:color w:val="000000"/>
          <w:sz w:val="22"/>
          <w:szCs w:val="22"/>
        </w:rPr>
        <w:t xml:space="preserve">Prihodi od prodaje proizvoda i roba te pruženih usluga </w:t>
      </w:r>
      <w:r w:rsidR="001C07CE" w:rsidRPr="00253A56">
        <w:rPr>
          <w:rFonts w:ascii="Arial" w:hAnsi="Arial" w:cs="Arial"/>
          <w:color w:val="000000"/>
          <w:sz w:val="22"/>
          <w:szCs w:val="22"/>
        </w:rPr>
        <w:t xml:space="preserve">(AOP 124) ostvareni su </w:t>
      </w:r>
      <w:r w:rsidR="00374ACE">
        <w:rPr>
          <w:rFonts w:ascii="Arial" w:hAnsi="Arial" w:cs="Arial"/>
          <w:color w:val="000000"/>
          <w:sz w:val="22"/>
          <w:szCs w:val="22"/>
        </w:rPr>
        <w:t>5.966.367</w:t>
      </w:r>
      <w:r w:rsidR="007B402E" w:rsidRPr="00253A56">
        <w:rPr>
          <w:rFonts w:ascii="Arial" w:hAnsi="Arial" w:cs="Arial"/>
          <w:color w:val="000000"/>
          <w:sz w:val="22"/>
          <w:szCs w:val="22"/>
        </w:rPr>
        <w:t xml:space="preserve"> </w:t>
      </w:r>
      <w:r w:rsidR="001C07CE" w:rsidRPr="00253A56">
        <w:rPr>
          <w:rFonts w:ascii="Arial" w:hAnsi="Arial" w:cs="Arial"/>
          <w:color w:val="000000"/>
          <w:sz w:val="22"/>
          <w:szCs w:val="22"/>
        </w:rPr>
        <w:t xml:space="preserve">kuna i </w:t>
      </w:r>
      <w:r w:rsidR="00374ACE">
        <w:rPr>
          <w:rFonts w:ascii="Arial" w:hAnsi="Arial" w:cs="Arial"/>
          <w:color w:val="000000"/>
          <w:sz w:val="22"/>
          <w:szCs w:val="22"/>
        </w:rPr>
        <w:t>veći</w:t>
      </w:r>
      <w:r w:rsidR="007B402E" w:rsidRPr="00253A56">
        <w:rPr>
          <w:rFonts w:ascii="Arial" w:hAnsi="Arial" w:cs="Arial"/>
          <w:color w:val="000000"/>
          <w:sz w:val="22"/>
          <w:szCs w:val="22"/>
        </w:rPr>
        <w:t xml:space="preserve"> su </w:t>
      </w:r>
      <w:r w:rsidR="001C07CE" w:rsidRPr="00253A56">
        <w:rPr>
          <w:rFonts w:ascii="Arial" w:hAnsi="Arial" w:cs="Arial"/>
          <w:color w:val="000000"/>
          <w:sz w:val="22"/>
          <w:szCs w:val="22"/>
        </w:rPr>
        <w:t xml:space="preserve"> za </w:t>
      </w:r>
      <w:r w:rsidR="00374ACE">
        <w:rPr>
          <w:rFonts w:ascii="Arial" w:hAnsi="Arial" w:cs="Arial"/>
          <w:color w:val="000000"/>
          <w:sz w:val="22"/>
          <w:szCs w:val="22"/>
        </w:rPr>
        <w:t>6,2</w:t>
      </w:r>
      <w:r w:rsidR="00FB7FE5" w:rsidRPr="00253A56">
        <w:rPr>
          <w:rFonts w:ascii="Arial" w:hAnsi="Arial" w:cs="Arial"/>
          <w:color w:val="000000"/>
          <w:sz w:val="22"/>
          <w:szCs w:val="22"/>
        </w:rPr>
        <w:t>% nego</w:t>
      </w:r>
      <w:r w:rsidRPr="00253A56">
        <w:rPr>
          <w:rFonts w:ascii="Arial" w:hAnsi="Arial" w:cs="Arial"/>
          <w:color w:val="000000"/>
          <w:sz w:val="22"/>
          <w:szCs w:val="22"/>
        </w:rPr>
        <w:t xml:space="preserve"> prošle godine. Ovdje se radi o prihodima koji se ostvaruju po osnovi vođenja i evidentiranja naknade za uređenje voda za korisni</w:t>
      </w:r>
      <w:r w:rsidR="001C07CE" w:rsidRPr="00253A56">
        <w:rPr>
          <w:rFonts w:ascii="Arial" w:hAnsi="Arial" w:cs="Arial"/>
          <w:color w:val="000000"/>
          <w:sz w:val="22"/>
          <w:szCs w:val="22"/>
        </w:rPr>
        <w:t xml:space="preserve">ka Hrvatske vode u iznosu od </w:t>
      </w:r>
      <w:r w:rsidR="00781361">
        <w:rPr>
          <w:rFonts w:ascii="Arial" w:hAnsi="Arial" w:cs="Arial"/>
          <w:color w:val="000000"/>
          <w:sz w:val="22"/>
          <w:szCs w:val="22"/>
        </w:rPr>
        <w:t>1.393.526</w:t>
      </w:r>
      <w:r w:rsidR="001C07CE" w:rsidRPr="00253A56">
        <w:rPr>
          <w:rFonts w:ascii="Arial" w:hAnsi="Arial" w:cs="Arial"/>
          <w:color w:val="000000"/>
          <w:sz w:val="22"/>
          <w:szCs w:val="22"/>
        </w:rPr>
        <w:t xml:space="preserve"> kuna</w:t>
      </w:r>
      <w:r w:rsidR="002157E0" w:rsidRPr="00253A56">
        <w:rPr>
          <w:rFonts w:ascii="Arial" w:hAnsi="Arial" w:cs="Arial"/>
          <w:color w:val="000000"/>
          <w:sz w:val="22"/>
          <w:szCs w:val="22"/>
        </w:rPr>
        <w:t xml:space="preserve"> i </w:t>
      </w:r>
      <w:r w:rsidR="00781361">
        <w:rPr>
          <w:rFonts w:ascii="Arial" w:hAnsi="Arial" w:cs="Arial"/>
          <w:color w:val="000000"/>
          <w:sz w:val="22"/>
          <w:szCs w:val="22"/>
        </w:rPr>
        <w:t>4.572.841</w:t>
      </w:r>
      <w:r w:rsidR="002157E0" w:rsidRPr="00253A56">
        <w:rPr>
          <w:rFonts w:ascii="Arial" w:hAnsi="Arial" w:cs="Arial"/>
          <w:color w:val="000000"/>
          <w:sz w:val="22"/>
          <w:szCs w:val="22"/>
        </w:rPr>
        <w:t xml:space="preserve"> kuna prihoda od pruženih usluga kod proračunskih korisnika.</w:t>
      </w:r>
      <w:r w:rsidR="007B402E" w:rsidRPr="00253A56">
        <w:rPr>
          <w:rFonts w:ascii="Arial" w:hAnsi="Arial" w:cs="Arial"/>
          <w:color w:val="000000"/>
          <w:sz w:val="22"/>
          <w:szCs w:val="22"/>
        </w:rPr>
        <w:t xml:space="preserve"> </w:t>
      </w:r>
      <w:r w:rsidRPr="00253A56">
        <w:rPr>
          <w:rFonts w:ascii="Arial" w:hAnsi="Arial" w:cs="Arial"/>
          <w:color w:val="000000"/>
          <w:sz w:val="22"/>
          <w:szCs w:val="22"/>
        </w:rPr>
        <w:t>Donacije od pravnih i fizičkih osoba izvan opće dr</w:t>
      </w:r>
      <w:r w:rsidR="00FB7FE5" w:rsidRPr="00253A56">
        <w:rPr>
          <w:rFonts w:ascii="Arial" w:hAnsi="Arial" w:cs="Arial"/>
          <w:color w:val="000000"/>
          <w:sz w:val="22"/>
          <w:szCs w:val="22"/>
        </w:rPr>
        <w:t xml:space="preserve">žave (AOP 127) iznose od </w:t>
      </w:r>
      <w:r w:rsidR="00781361">
        <w:rPr>
          <w:rFonts w:ascii="Arial" w:hAnsi="Arial" w:cs="Arial"/>
          <w:color w:val="000000"/>
          <w:sz w:val="22"/>
          <w:szCs w:val="22"/>
        </w:rPr>
        <w:t>1.261.942 kune</w:t>
      </w:r>
      <w:r w:rsidR="007B402E" w:rsidRPr="00253A56">
        <w:rPr>
          <w:rFonts w:ascii="Arial" w:hAnsi="Arial" w:cs="Arial"/>
          <w:color w:val="000000"/>
          <w:sz w:val="22"/>
          <w:szCs w:val="22"/>
        </w:rPr>
        <w:t>.</w:t>
      </w:r>
    </w:p>
    <w:p w:rsidR="00547821" w:rsidRPr="00253A56" w:rsidRDefault="00547821" w:rsidP="009F1255">
      <w:pPr>
        <w:jc w:val="both"/>
        <w:rPr>
          <w:rFonts w:ascii="Arial" w:hAnsi="Arial" w:cs="Arial"/>
          <w:b/>
          <w:color w:val="000000"/>
          <w:sz w:val="22"/>
          <w:szCs w:val="22"/>
        </w:rPr>
      </w:pPr>
    </w:p>
    <w:p w:rsidR="00781361" w:rsidRPr="00781361" w:rsidRDefault="009F1255" w:rsidP="00781361">
      <w:pPr>
        <w:jc w:val="both"/>
        <w:rPr>
          <w:rFonts w:asciiTheme="minorHAnsi" w:hAnsiTheme="minorHAnsi" w:cstheme="minorHAnsi"/>
          <w:color w:val="000000"/>
          <w:sz w:val="22"/>
          <w:szCs w:val="22"/>
        </w:rPr>
      </w:pPr>
      <w:r w:rsidRPr="00253A56">
        <w:rPr>
          <w:rFonts w:ascii="Arial" w:hAnsi="Arial" w:cs="Arial"/>
          <w:b/>
          <w:color w:val="000000"/>
          <w:sz w:val="22"/>
          <w:szCs w:val="22"/>
        </w:rPr>
        <w:t>Kazne, upravne</w:t>
      </w:r>
      <w:r w:rsidR="00781361">
        <w:rPr>
          <w:rFonts w:ascii="Arial" w:hAnsi="Arial" w:cs="Arial"/>
          <w:b/>
          <w:color w:val="000000"/>
          <w:sz w:val="22"/>
          <w:szCs w:val="22"/>
        </w:rPr>
        <w:t xml:space="preserve"> mjere i ostali prihodi (AOP 134</w:t>
      </w:r>
      <w:r w:rsidRPr="00253A56">
        <w:rPr>
          <w:rFonts w:ascii="Arial" w:hAnsi="Arial" w:cs="Arial"/>
          <w:b/>
          <w:color w:val="000000"/>
          <w:sz w:val="22"/>
          <w:szCs w:val="22"/>
        </w:rPr>
        <w:t>)</w:t>
      </w:r>
      <w:r w:rsidRPr="00253A56">
        <w:rPr>
          <w:rFonts w:ascii="Arial" w:hAnsi="Arial" w:cs="Arial"/>
          <w:color w:val="000000"/>
          <w:sz w:val="22"/>
          <w:szCs w:val="22"/>
        </w:rPr>
        <w:t xml:space="preserve"> iznose </w:t>
      </w:r>
      <w:r w:rsidR="00781361">
        <w:rPr>
          <w:rFonts w:ascii="Arial" w:hAnsi="Arial" w:cs="Arial"/>
          <w:color w:val="000000"/>
          <w:sz w:val="22"/>
          <w:szCs w:val="22"/>
        </w:rPr>
        <w:t>5.980.381 kunu i već</w:t>
      </w:r>
      <w:r w:rsidRPr="00253A56">
        <w:rPr>
          <w:rFonts w:ascii="Arial" w:hAnsi="Arial" w:cs="Arial"/>
          <w:color w:val="000000"/>
          <w:sz w:val="22"/>
          <w:szCs w:val="22"/>
        </w:rPr>
        <w:t xml:space="preserve">i su za </w:t>
      </w:r>
      <w:r w:rsidR="00781361">
        <w:rPr>
          <w:rFonts w:ascii="Arial" w:hAnsi="Arial" w:cs="Arial"/>
          <w:color w:val="000000"/>
          <w:sz w:val="22"/>
          <w:szCs w:val="22"/>
        </w:rPr>
        <w:t>1052,1</w:t>
      </w:r>
      <w:r w:rsidRPr="00253A56">
        <w:rPr>
          <w:rFonts w:ascii="Arial" w:hAnsi="Arial" w:cs="Arial"/>
          <w:color w:val="000000"/>
          <w:sz w:val="22"/>
          <w:szCs w:val="22"/>
        </w:rPr>
        <w:t xml:space="preserve">% u odnosu na prošlu godinu od čega su kazne </w:t>
      </w:r>
      <w:r w:rsidR="00781361">
        <w:rPr>
          <w:rFonts w:ascii="Arial" w:hAnsi="Arial" w:cs="Arial"/>
          <w:color w:val="000000"/>
          <w:sz w:val="22"/>
          <w:szCs w:val="22"/>
        </w:rPr>
        <w:t>349.791</w:t>
      </w:r>
      <w:r w:rsidRPr="00253A56">
        <w:rPr>
          <w:rFonts w:ascii="Arial" w:hAnsi="Arial" w:cs="Arial"/>
          <w:color w:val="000000"/>
          <w:sz w:val="22"/>
          <w:szCs w:val="22"/>
        </w:rPr>
        <w:t xml:space="preserve"> kuna, </w:t>
      </w:r>
      <w:r w:rsidR="00F44239" w:rsidRPr="00253A56">
        <w:rPr>
          <w:rFonts w:ascii="Arial" w:hAnsi="Arial" w:cs="Arial"/>
          <w:color w:val="000000"/>
          <w:sz w:val="22"/>
          <w:szCs w:val="22"/>
        </w:rPr>
        <w:t xml:space="preserve">a </w:t>
      </w:r>
      <w:r w:rsidRPr="00253A56">
        <w:rPr>
          <w:rFonts w:ascii="Arial" w:hAnsi="Arial" w:cs="Arial"/>
          <w:color w:val="000000"/>
          <w:sz w:val="22"/>
          <w:szCs w:val="22"/>
        </w:rPr>
        <w:t xml:space="preserve">ostali prihodi </w:t>
      </w:r>
      <w:r w:rsidR="00781361">
        <w:rPr>
          <w:rFonts w:ascii="Arial" w:hAnsi="Arial" w:cs="Arial"/>
          <w:color w:val="000000"/>
          <w:sz w:val="22"/>
          <w:szCs w:val="22"/>
        </w:rPr>
        <w:t>5.630.590 kuna</w:t>
      </w:r>
      <w:r w:rsidR="00F44239" w:rsidRPr="00781361">
        <w:rPr>
          <w:rFonts w:asciiTheme="minorHAnsi" w:hAnsiTheme="minorHAnsi" w:cstheme="minorHAnsi"/>
          <w:color w:val="000000"/>
          <w:sz w:val="22"/>
          <w:szCs w:val="22"/>
        </w:rPr>
        <w:t>.</w:t>
      </w:r>
      <w:r w:rsidR="00781361" w:rsidRPr="00781361">
        <w:rPr>
          <w:rFonts w:asciiTheme="minorHAnsi" w:hAnsiTheme="minorHAnsi" w:cstheme="minorHAnsi"/>
          <w:color w:val="000000"/>
          <w:sz w:val="22"/>
          <w:szCs w:val="22"/>
        </w:rPr>
        <w:t xml:space="preserve"> </w:t>
      </w:r>
      <w:r w:rsidRPr="00781361">
        <w:rPr>
          <w:rFonts w:asciiTheme="minorHAnsi" w:hAnsiTheme="minorHAnsi" w:cstheme="minorHAnsi"/>
          <w:color w:val="000000"/>
          <w:sz w:val="22"/>
          <w:szCs w:val="22"/>
        </w:rPr>
        <w:t xml:space="preserve"> </w:t>
      </w:r>
      <w:r w:rsidR="00781361" w:rsidRPr="00781361">
        <w:rPr>
          <w:rFonts w:asciiTheme="minorHAnsi" w:hAnsiTheme="minorHAnsi" w:cstheme="minorHAnsi"/>
          <w:color w:val="000000"/>
          <w:sz w:val="22"/>
          <w:szCs w:val="22"/>
        </w:rPr>
        <w:t xml:space="preserve">Najveći iznos u ostalim prihodima odnosi se na isplatu vjerovniku I isplatnog reda VAMA </w:t>
      </w:r>
      <w:proofErr w:type="spellStart"/>
      <w:r w:rsidR="00781361" w:rsidRPr="00781361">
        <w:rPr>
          <w:rFonts w:asciiTheme="minorHAnsi" w:hAnsiTheme="minorHAnsi" w:cstheme="minorHAnsi"/>
          <w:color w:val="000000"/>
          <w:sz w:val="22"/>
          <w:szCs w:val="22"/>
        </w:rPr>
        <w:t>d.d</w:t>
      </w:r>
      <w:proofErr w:type="spellEnd"/>
      <w:r w:rsidR="00781361" w:rsidRPr="00781361">
        <w:rPr>
          <w:rFonts w:asciiTheme="minorHAnsi" w:hAnsiTheme="minorHAnsi" w:cstheme="minorHAnsi"/>
          <w:color w:val="000000"/>
          <w:sz w:val="22"/>
          <w:szCs w:val="22"/>
        </w:rPr>
        <w:t xml:space="preserve">. 3.026.389 kuna, 1.799.175 kuna je povrat kapitalne pomoći </w:t>
      </w:r>
      <w:proofErr w:type="spellStart"/>
      <w:r w:rsidR="00781361" w:rsidRPr="00781361">
        <w:rPr>
          <w:rFonts w:asciiTheme="minorHAnsi" w:hAnsiTheme="minorHAnsi" w:cstheme="minorHAnsi"/>
          <w:color w:val="000000"/>
          <w:sz w:val="22"/>
          <w:szCs w:val="22"/>
        </w:rPr>
        <w:t>Vartop</w:t>
      </w:r>
      <w:proofErr w:type="spellEnd"/>
      <w:r w:rsidR="00781361" w:rsidRPr="00781361">
        <w:rPr>
          <w:rFonts w:asciiTheme="minorHAnsi" w:hAnsiTheme="minorHAnsi" w:cstheme="minorHAnsi"/>
          <w:color w:val="000000"/>
          <w:sz w:val="22"/>
          <w:szCs w:val="22"/>
        </w:rPr>
        <w:t xml:space="preserve"> d.o.o., 321.407 kuna je povrat Hrvatskih voda po projektu EU KK.06.4.2.10.0001. </w:t>
      </w:r>
    </w:p>
    <w:p w:rsidR="009F1255" w:rsidRPr="00253A56" w:rsidRDefault="009F1255" w:rsidP="009F1255">
      <w:pPr>
        <w:jc w:val="both"/>
        <w:rPr>
          <w:rFonts w:ascii="Arial" w:hAnsi="Arial" w:cs="Arial"/>
          <w:color w:val="000000"/>
          <w:sz w:val="22"/>
          <w:szCs w:val="22"/>
        </w:rPr>
      </w:pPr>
    </w:p>
    <w:p w:rsidR="00F13019" w:rsidRPr="00253A56" w:rsidRDefault="00F13019" w:rsidP="006B7747">
      <w:pPr>
        <w:jc w:val="both"/>
        <w:rPr>
          <w:rFonts w:ascii="Arial" w:hAnsi="Arial" w:cs="Arial"/>
          <w:color w:val="000000"/>
          <w:sz w:val="22"/>
          <w:szCs w:val="22"/>
        </w:rPr>
      </w:pPr>
    </w:p>
    <w:p w:rsidR="008A1ADB" w:rsidRPr="00253A56" w:rsidRDefault="009F1255" w:rsidP="009F1255">
      <w:pPr>
        <w:jc w:val="both"/>
        <w:rPr>
          <w:rFonts w:ascii="Arial" w:hAnsi="Arial" w:cs="Arial"/>
          <w:b/>
          <w:sz w:val="22"/>
          <w:szCs w:val="22"/>
        </w:rPr>
      </w:pPr>
      <w:r w:rsidRPr="00253A56">
        <w:rPr>
          <w:rFonts w:ascii="Arial" w:hAnsi="Arial" w:cs="Arial"/>
          <w:b/>
          <w:sz w:val="22"/>
          <w:szCs w:val="22"/>
        </w:rPr>
        <w:t xml:space="preserve">BILJEŠKA BROJ 3. </w:t>
      </w:r>
    </w:p>
    <w:p w:rsidR="009F1255" w:rsidRPr="00253A56" w:rsidRDefault="009F1255" w:rsidP="009F1255">
      <w:pPr>
        <w:jc w:val="both"/>
        <w:rPr>
          <w:rFonts w:ascii="Arial" w:hAnsi="Arial" w:cs="Arial"/>
          <w:b/>
          <w:i/>
          <w:sz w:val="22"/>
          <w:szCs w:val="22"/>
        </w:rPr>
      </w:pPr>
    </w:p>
    <w:p w:rsidR="00547821" w:rsidRPr="00253A56" w:rsidRDefault="00547821" w:rsidP="00547821">
      <w:pPr>
        <w:jc w:val="both"/>
        <w:rPr>
          <w:rFonts w:ascii="Arial" w:hAnsi="Arial" w:cs="Arial"/>
          <w:sz w:val="22"/>
          <w:szCs w:val="22"/>
        </w:rPr>
      </w:pPr>
      <w:r w:rsidRPr="00253A56">
        <w:rPr>
          <w:rFonts w:ascii="Arial" w:hAnsi="Arial" w:cs="Arial"/>
          <w:b/>
          <w:sz w:val="22"/>
          <w:szCs w:val="22"/>
        </w:rPr>
        <w:t>Prihodi od prodaj</w:t>
      </w:r>
      <w:r w:rsidR="00B25982">
        <w:rPr>
          <w:rFonts w:ascii="Arial" w:hAnsi="Arial" w:cs="Arial"/>
          <w:b/>
          <w:sz w:val="22"/>
          <w:szCs w:val="22"/>
        </w:rPr>
        <w:t>e nefinancijske imovine (AOP 292</w:t>
      </w:r>
      <w:r w:rsidRPr="00253A56">
        <w:rPr>
          <w:rFonts w:ascii="Arial" w:hAnsi="Arial" w:cs="Arial"/>
          <w:b/>
          <w:sz w:val="22"/>
          <w:szCs w:val="22"/>
        </w:rPr>
        <w:t>)</w:t>
      </w:r>
      <w:r w:rsidRPr="00253A56">
        <w:rPr>
          <w:rFonts w:ascii="Arial" w:hAnsi="Arial" w:cs="Arial"/>
          <w:sz w:val="22"/>
          <w:szCs w:val="22"/>
        </w:rPr>
        <w:t xml:space="preserve"> iznose </w:t>
      </w:r>
      <w:r w:rsidR="00B25982">
        <w:rPr>
          <w:rFonts w:ascii="Arial" w:hAnsi="Arial" w:cs="Arial"/>
          <w:sz w:val="22"/>
          <w:szCs w:val="22"/>
        </w:rPr>
        <w:t>19.534.575</w:t>
      </w:r>
      <w:r w:rsidRPr="00253A56">
        <w:rPr>
          <w:rFonts w:ascii="Arial" w:hAnsi="Arial" w:cs="Arial"/>
          <w:sz w:val="22"/>
          <w:szCs w:val="22"/>
        </w:rPr>
        <w:t xml:space="preserve"> kuna što je </w:t>
      </w:r>
      <w:r w:rsidR="00B25982">
        <w:rPr>
          <w:rFonts w:ascii="Arial" w:hAnsi="Arial" w:cs="Arial"/>
          <w:sz w:val="22"/>
          <w:szCs w:val="22"/>
        </w:rPr>
        <w:t>51,3</w:t>
      </w:r>
      <w:r w:rsidRPr="00253A56">
        <w:rPr>
          <w:rFonts w:ascii="Arial" w:hAnsi="Arial" w:cs="Arial"/>
          <w:sz w:val="22"/>
          <w:szCs w:val="22"/>
        </w:rPr>
        <w:t>% više nego prošle godine.</w:t>
      </w:r>
    </w:p>
    <w:p w:rsidR="00B513F5" w:rsidRPr="00E9068D" w:rsidRDefault="00E9068D" w:rsidP="00035AD5">
      <w:pPr>
        <w:jc w:val="both"/>
        <w:rPr>
          <w:rFonts w:asciiTheme="minorHAnsi" w:hAnsiTheme="minorHAnsi" w:cstheme="minorHAnsi"/>
          <w:sz w:val="22"/>
          <w:szCs w:val="22"/>
        </w:rPr>
      </w:pPr>
      <w:r w:rsidRPr="00E9068D">
        <w:rPr>
          <w:rFonts w:asciiTheme="minorHAnsi" w:hAnsiTheme="minorHAnsi" w:cstheme="minorHAnsi"/>
          <w:sz w:val="22"/>
          <w:szCs w:val="22"/>
        </w:rPr>
        <w:t xml:space="preserve">Ove prihode čine prihodi od prodaje </w:t>
      </w:r>
      <w:proofErr w:type="spellStart"/>
      <w:r w:rsidRPr="00E9068D">
        <w:rPr>
          <w:rFonts w:asciiTheme="minorHAnsi" w:hAnsiTheme="minorHAnsi" w:cstheme="minorHAnsi"/>
          <w:sz w:val="22"/>
          <w:szCs w:val="22"/>
        </w:rPr>
        <w:t>neproizvedene</w:t>
      </w:r>
      <w:proofErr w:type="spellEnd"/>
      <w:r w:rsidRPr="00E9068D">
        <w:rPr>
          <w:rFonts w:asciiTheme="minorHAnsi" w:hAnsiTheme="minorHAnsi" w:cstheme="minorHAnsi"/>
          <w:sz w:val="22"/>
          <w:szCs w:val="22"/>
        </w:rPr>
        <w:t xml:space="preserve"> dugotrajne imovine (AOP 293) koji su ostvareni  prodajom zemljišta u iznosu od 8.065.797 kuna  i prihodi od prodaje proizvedene dugotrajne imovine (AOP 305) ostvareni u iznosu od 2.020.281</w:t>
      </w:r>
      <w:r w:rsidRPr="00E9068D">
        <w:rPr>
          <w:rFonts w:asciiTheme="minorHAnsi" w:hAnsiTheme="minorHAnsi" w:cstheme="minorHAnsi"/>
          <w:color w:val="FF0000"/>
          <w:sz w:val="22"/>
          <w:szCs w:val="22"/>
        </w:rPr>
        <w:t xml:space="preserve"> </w:t>
      </w:r>
      <w:r w:rsidRPr="00E9068D">
        <w:rPr>
          <w:rFonts w:asciiTheme="minorHAnsi" w:hAnsiTheme="minorHAnsi" w:cstheme="minorHAnsi"/>
          <w:sz w:val="22"/>
          <w:szCs w:val="22"/>
        </w:rPr>
        <w:t xml:space="preserve">kuna od čega je iznos od  834.656 kuna ostvaren temeljem anuiteta od prodaje stanova na kojima postoji stanarsko pravo te iznos od 126.561 kune ostvaren od prodaje stanova prema uvjetima iz Odluke o </w:t>
      </w:r>
      <w:r w:rsidRPr="00E9068D">
        <w:rPr>
          <w:rFonts w:asciiTheme="minorHAnsi" w:hAnsiTheme="minorHAnsi" w:cstheme="minorHAnsi"/>
          <w:sz w:val="22"/>
          <w:szCs w:val="22"/>
        </w:rPr>
        <w:lastRenderedPageBreak/>
        <w:t>prodaji stanova u vlasništvu Grada koje koriste najmoprimci. Iznos od 1.055.254 kuna je povrat sredstava  od Agencije za pravni promet i posredovanje nekretninama po programu poticajne stanogradnje.</w:t>
      </w:r>
      <w:r>
        <w:rPr>
          <w:rFonts w:asciiTheme="minorHAnsi" w:hAnsiTheme="minorHAnsi" w:cstheme="minorHAnsi"/>
          <w:sz w:val="22"/>
          <w:szCs w:val="22"/>
        </w:rPr>
        <w:t xml:space="preserve"> Iznos od </w:t>
      </w:r>
      <w:r>
        <w:rPr>
          <w:rFonts w:ascii="Arial" w:hAnsi="Arial" w:cs="Arial"/>
          <w:sz w:val="22"/>
          <w:szCs w:val="22"/>
        </w:rPr>
        <w:t>9.448.497</w:t>
      </w:r>
      <w:r w:rsidR="00547821" w:rsidRPr="004F54DF">
        <w:rPr>
          <w:rFonts w:ascii="Arial" w:hAnsi="Arial" w:cs="Arial"/>
          <w:sz w:val="22"/>
          <w:szCs w:val="22"/>
        </w:rPr>
        <w:t xml:space="preserve"> kuna odnosi se na prihode od pro</w:t>
      </w:r>
      <w:r w:rsidR="006F50FF" w:rsidRPr="004F54DF">
        <w:rPr>
          <w:rFonts w:ascii="Arial" w:hAnsi="Arial" w:cs="Arial"/>
          <w:sz w:val="22"/>
          <w:szCs w:val="22"/>
        </w:rPr>
        <w:t>daje sta</w:t>
      </w:r>
      <w:r w:rsidR="00841883" w:rsidRPr="004F54DF">
        <w:rPr>
          <w:rFonts w:ascii="Arial" w:hAnsi="Arial" w:cs="Arial"/>
          <w:sz w:val="22"/>
          <w:szCs w:val="22"/>
        </w:rPr>
        <w:t>nova JU Gradski stanovi i ostale</w:t>
      </w:r>
      <w:r>
        <w:rPr>
          <w:rFonts w:ascii="Arial" w:hAnsi="Arial" w:cs="Arial"/>
          <w:sz w:val="22"/>
          <w:szCs w:val="22"/>
        </w:rPr>
        <w:t xml:space="preserve"> prihode</w:t>
      </w:r>
      <w:r w:rsidR="006F50FF" w:rsidRPr="004F54DF">
        <w:rPr>
          <w:rFonts w:ascii="Arial" w:hAnsi="Arial" w:cs="Arial"/>
          <w:sz w:val="22"/>
          <w:szCs w:val="22"/>
        </w:rPr>
        <w:t xml:space="preserve">  proračunskih korisnika.</w:t>
      </w:r>
    </w:p>
    <w:p w:rsidR="00253A56" w:rsidRPr="004F54DF" w:rsidRDefault="00253A56" w:rsidP="002B40D4">
      <w:pPr>
        <w:jc w:val="both"/>
        <w:rPr>
          <w:rFonts w:ascii="Arial" w:hAnsi="Arial" w:cs="Arial"/>
          <w:b/>
          <w:sz w:val="22"/>
          <w:szCs w:val="22"/>
        </w:rPr>
      </w:pPr>
    </w:p>
    <w:p w:rsidR="002B40D4" w:rsidRPr="00253A56" w:rsidRDefault="002B40D4" w:rsidP="002B40D4">
      <w:pPr>
        <w:jc w:val="both"/>
        <w:rPr>
          <w:rFonts w:ascii="Arial" w:hAnsi="Arial" w:cs="Arial"/>
          <w:b/>
          <w:sz w:val="22"/>
          <w:szCs w:val="22"/>
        </w:rPr>
      </w:pPr>
      <w:r w:rsidRPr="004F54DF">
        <w:rPr>
          <w:rFonts w:ascii="Arial" w:hAnsi="Arial" w:cs="Arial"/>
          <w:b/>
          <w:sz w:val="22"/>
          <w:szCs w:val="22"/>
        </w:rPr>
        <w:t>BILJEŠKA BROJ 4.</w:t>
      </w:r>
    </w:p>
    <w:p w:rsidR="004C2AA5" w:rsidRPr="00253A56" w:rsidRDefault="004C2AA5" w:rsidP="004C2AA5">
      <w:pPr>
        <w:jc w:val="both"/>
        <w:rPr>
          <w:rFonts w:ascii="Arial" w:hAnsi="Arial" w:cs="Arial"/>
          <w:b/>
          <w:i/>
          <w:sz w:val="22"/>
          <w:szCs w:val="22"/>
        </w:rPr>
      </w:pPr>
    </w:p>
    <w:p w:rsidR="004C2AA5" w:rsidRPr="00253A56" w:rsidRDefault="004C2AA5" w:rsidP="004C2AA5">
      <w:pPr>
        <w:jc w:val="both"/>
        <w:rPr>
          <w:rFonts w:ascii="Arial" w:hAnsi="Arial" w:cs="Arial"/>
          <w:sz w:val="22"/>
          <w:szCs w:val="22"/>
        </w:rPr>
      </w:pPr>
      <w:r w:rsidRPr="00253A56">
        <w:rPr>
          <w:rFonts w:ascii="Arial" w:hAnsi="Arial" w:cs="Arial"/>
          <w:b/>
          <w:sz w:val="22"/>
          <w:szCs w:val="22"/>
        </w:rPr>
        <w:t>Primici od financijsk</w:t>
      </w:r>
      <w:r w:rsidR="00E9068D">
        <w:rPr>
          <w:rFonts w:ascii="Arial" w:hAnsi="Arial" w:cs="Arial"/>
          <w:b/>
          <w:sz w:val="22"/>
          <w:szCs w:val="22"/>
        </w:rPr>
        <w:t>e imovine i zaduživanja (AOP 413</w:t>
      </w:r>
      <w:r w:rsidRPr="00253A56">
        <w:rPr>
          <w:rFonts w:ascii="Arial" w:hAnsi="Arial" w:cs="Arial"/>
          <w:b/>
          <w:sz w:val="22"/>
          <w:szCs w:val="22"/>
        </w:rPr>
        <w:t>)</w:t>
      </w:r>
      <w:r w:rsidRPr="00253A56">
        <w:rPr>
          <w:rFonts w:ascii="Arial" w:hAnsi="Arial" w:cs="Arial"/>
          <w:sz w:val="22"/>
          <w:szCs w:val="22"/>
        </w:rPr>
        <w:t xml:space="preserve">  u </w:t>
      </w:r>
      <w:r w:rsidR="00E9068D">
        <w:rPr>
          <w:rFonts w:ascii="Arial" w:hAnsi="Arial" w:cs="Arial"/>
          <w:sz w:val="22"/>
          <w:szCs w:val="22"/>
        </w:rPr>
        <w:t>2021</w:t>
      </w:r>
      <w:r w:rsidRPr="00253A56">
        <w:rPr>
          <w:rFonts w:ascii="Arial" w:hAnsi="Arial" w:cs="Arial"/>
          <w:sz w:val="22"/>
          <w:szCs w:val="22"/>
        </w:rPr>
        <w:t xml:space="preserve">. godini ostvareni su u iznosu  od </w:t>
      </w:r>
      <w:r w:rsidR="00E9068D">
        <w:rPr>
          <w:rFonts w:ascii="Arial" w:hAnsi="Arial" w:cs="Arial"/>
          <w:sz w:val="22"/>
          <w:szCs w:val="22"/>
        </w:rPr>
        <w:t>77.443.324 kune</w:t>
      </w:r>
      <w:r w:rsidRPr="00253A56">
        <w:rPr>
          <w:rFonts w:ascii="Arial" w:hAnsi="Arial" w:cs="Arial"/>
          <w:sz w:val="22"/>
          <w:szCs w:val="22"/>
        </w:rPr>
        <w:t>.</w:t>
      </w:r>
    </w:p>
    <w:p w:rsidR="004C2AA5" w:rsidRDefault="004C2AA5" w:rsidP="006F50FF">
      <w:pPr>
        <w:jc w:val="both"/>
        <w:rPr>
          <w:rFonts w:ascii="Arial" w:hAnsi="Arial" w:cs="Arial"/>
          <w:sz w:val="22"/>
          <w:szCs w:val="22"/>
        </w:rPr>
      </w:pPr>
      <w:r w:rsidRPr="00253A56">
        <w:rPr>
          <w:rFonts w:ascii="Arial" w:hAnsi="Arial" w:cs="Arial"/>
          <w:sz w:val="22"/>
          <w:szCs w:val="22"/>
        </w:rPr>
        <w:t>Primljene glavnice d</w:t>
      </w:r>
      <w:r w:rsidR="00E9068D">
        <w:rPr>
          <w:rFonts w:ascii="Arial" w:hAnsi="Arial" w:cs="Arial"/>
          <w:sz w:val="22"/>
          <w:szCs w:val="22"/>
        </w:rPr>
        <w:t>anih zajmova i depozita (AOP 414</w:t>
      </w:r>
      <w:r w:rsidRPr="00253A56">
        <w:rPr>
          <w:rFonts w:ascii="Arial" w:hAnsi="Arial" w:cs="Arial"/>
          <w:sz w:val="22"/>
          <w:szCs w:val="22"/>
        </w:rPr>
        <w:t xml:space="preserve">)   u iznosu </w:t>
      </w:r>
      <w:r w:rsidR="00914B11">
        <w:rPr>
          <w:rFonts w:ascii="Arial" w:hAnsi="Arial" w:cs="Arial"/>
          <w:sz w:val="22"/>
          <w:szCs w:val="22"/>
        </w:rPr>
        <w:t>39.</w:t>
      </w:r>
      <w:r w:rsidR="00E9068D">
        <w:rPr>
          <w:rFonts w:ascii="Arial" w:hAnsi="Arial" w:cs="Arial"/>
          <w:sz w:val="22"/>
          <w:szCs w:val="22"/>
        </w:rPr>
        <w:t>586</w:t>
      </w:r>
      <w:r w:rsidR="00372BD1">
        <w:rPr>
          <w:rFonts w:ascii="Arial" w:hAnsi="Arial" w:cs="Arial"/>
          <w:sz w:val="22"/>
          <w:szCs w:val="22"/>
        </w:rPr>
        <w:t xml:space="preserve"> kuna.</w:t>
      </w:r>
      <w:r w:rsidR="00E9068D">
        <w:rPr>
          <w:rFonts w:ascii="Arial" w:hAnsi="Arial" w:cs="Arial"/>
          <w:sz w:val="22"/>
          <w:szCs w:val="22"/>
        </w:rPr>
        <w:t xml:space="preserve"> </w:t>
      </w:r>
    </w:p>
    <w:p w:rsidR="00E9068D" w:rsidRDefault="00E9068D" w:rsidP="00E9068D">
      <w:pPr>
        <w:jc w:val="both"/>
        <w:rPr>
          <w:rFonts w:asciiTheme="minorHAnsi" w:hAnsiTheme="minorHAnsi" w:cstheme="minorHAnsi"/>
          <w:sz w:val="22"/>
          <w:szCs w:val="22"/>
        </w:rPr>
      </w:pPr>
      <w:r w:rsidRPr="00E9068D">
        <w:rPr>
          <w:rFonts w:asciiTheme="minorHAnsi" w:hAnsiTheme="minorHAnsi" w:cstheme="minorHAnsi"/>
          <w:sz w:val="22"/>
          <w:szCs w:val="22"/>
        </w:rPr>
        <w:t>Obveznice (AOP 457) u iznosu 67.000.000 kuna</w:t>
      </w:r>
      <w:r>
        <w:rPr>
          <w:rFonts w:asciiTheme="minorHAnsi" w:hAnsiTheme="minorHAnsi" w:cstheme="minorHAnsi"/>
          <w:sz w:val="22"/>
          <w:szCs w:val="22"/>
        </w:rPr>
        <w:t xml:space="preserve"> - </w:t>
      </w:r>
      <w:r w:rsidRPr="00E9068D">
        <w:rPr>
          <w:rFonts w:asciiTheme="minorHAnsi" w:hAnsiTheme="minorHAnsi" w:cstheme="minorHAnsi"/>
          <w:sz w:val="22"/>
          <w:szCs w:val="22"/>
        </w:rPr>
        <w:t>Grad Varaždin u 2021. godini je izdao municipalne kunske obveznice na domaćem tržištu kapitala oznake vrijednosnog papira GDVZ-O-314A i međunarodne identifikacijske oznake (ISIN) HRGDVZO314A5, s fiksnom godišnjom kamatnom stopom uz polugodišnju isplatu kamata i amortizirajuće dospijeće glavnice s dospijećem 2031. godine. Sredstva su na račun Grada Varaždina uplaćena 13. i 14. travnja 2021.</w:t>
      </w:r>
    </w:p>
    <w:p w:rsidR="00E9068D" w:rsidRDefault="00E9068D" w:rsidP="006F50FF">
      <w:pPr>
        <w:jc w:val="both"/>
        <w:rPr>
          <w:rFonts w:ascii="Arial" w:hAnsi="Arial" w:cs="Arial"/>
          <w:sz w:val="22"/>
          <w:szCs w:val="22"/>
        </w:rPr>
      </w:pPr>
    </w:p>
    <w:p w:rsidR="00B52C46" w:rsidRPr="00253A56" w:rsidRDefault="00914B11" w:rsidP="00B52C46">
      <w:pPr>
        <w:jc w:val="both"/>
        <w:rPr>
          <w:rFonts w:ascii="Arial" w:hAnsi="Arial" w:cs="Arial"/>
          <w:sz w:val="22"/>
          <w:szCs w:val="22"/>
        </w:rPr>
      </w:pPr>
      <w:r>
        <w:rPr>
          <w:rFonts w:ascii="Arial" w:hAnsi="Arial" w:cs="Arial"/>
          <w:sz w:val="22"/>
          <w:szCs w:val="22"/>
        </w:rPr>
        <w:t>Primici od zaduživanja (AOP 477</w:t>
      </w:r>
      <w:r w:rsidR="004C2AA5" w:rsidRPr="004F54DF">
        <w:rPr>
          <w:rFonts w:ascii="Arial" w:hAnsi="Arial" w:cs="Arial"/>
          <w:sz w:val="22"/>
          <w:szCs w:val="22"/>
        </w:rPr>
        <w:t xml:space="preserve">) </w:t>
      </w:r>
      <w:r w:rsidR="0082067A">
        <w:rPr>
          <w:rFonts w:ascii="Arial" w:hAnsi="Arial" w:cs="Arial"/>
          <w:sz w:val="22"/>
          <w:szCs w:val="22"/>
        </w:rPr>
        <w:t xml:space="preserve">ostvareni su </w:t>
      </w:r>
      <w:r w:rsidR="004C2AA5" w:rsidRPr="004F54DF">
        <w:rPr>
          <w:rFonts w:ascii="Arial" w:hAnsi="Arial" w:cs="Arial"/>
          <w:sz w:val="22"/>
          <w:szCs w:val="22"/>
        </w:rPr>
        <w:t xml:space="preserve">u ukupnom iznosu od </w:t>
      </w:r>
      <w:r>
        <w:rPr>
          <w:rFonts w:ascii="Arial" w:hAnsi="Arial" w:cs="Arial"/>
          <w:sz w:val="22"/>
          <w:szCs w:val="22"/>
        </w:rPr>
        <w:t>10.403.738</w:t>
      </w:r>
      <w:r w:rsidR="006F50FF" w:rsidRPr="00253A56">
        <w:rPr>
          <w:rFonts w:ascii="Arial" w:hAnsi="Arial" w:cs="Arial"/>
          <w:sz w:val="22"/>
          <w:szCs w:val="22"/>
        </w:rPr>
        <w:t xml:space="preserve"> </w:t>
      </w:r>
      <w:r w:rsidR="004C2AA5" w:rsidRPr="00253A56">
        <w:rPr>
          <w:rFonts w:ascii="Arial" w:hAnsi="Arial" w:cs="Arial"/>
          <w:sz w:val="22"/>
          <w:szCs w:val="22"/>
        </w:rPr>
        <w:t>kuna</w:t>
      </w:r>
      <w:r w:rsidR="00B52C46" w:rsidRPr="00253A56">
        <w:rPr>
          <w:rFonts w:ascii="Arial" w:hAnsi="Arial" w:cs="Arial"/>
          <w:sz w:val="22"/>
          <w:szCs w:val="22"/>
        </w:rPr>
        <w:t>.</w:t>
      </w:r>
    </w:p>
    <w:p w:rsidR="002B40D4" w:rsidRPr="00253A56" w:rsidRDefault="00B52C46" w:rsidP="00B52C46">
      <w:pPr>
        <w:jc w:val="both"/>
        <w:rPr>
          <w:rFonts w:ascii="Arial" w:hAnsi="Arial" w:cs="Arial"/>
          <w:sz w:val="22"/>
          <w:szCs w:val="22"/>
        </w:rPr>
      </w:pPr>
      <w:r w:rsidRPr="00253A56">
        <w:rPr>
          <w:rFonts w:ascii="Arial" w:hAnsi="Arial" w:cs="Arial"/>
          <w:sz w:val="22"/>
          <w:szCs w:val="22"/>
        </w:rPr>
        <w:t xml:space="preserve">Iznos od </w:t>
      </w:r>
      <w:r w:rsidR="00914B11">
        <w:rPr>
          <w:rFonts w:ascii="Arial" w:hAnsi="Arial" w:cs="Arial"/>
          <w:sz w:val="22"/>
          <w:szCs w:val="22"/>
        </w:rPr>
        <w:t xml:space="preserve">5.215.000 </w:t>
      </w:r>
      <w:r w:rsidRPr="00253A56">
        <w:rPr>
          <w:rFonts w:ascii="Arial" w:hAnsi="Arial" w:cs="Arial"/>
          <w:sz w:val="22"/>
          <w:szCs w:val="22"/>
        </w:rPr>
        <w:t xml:space="preserve">kuna je </w:t>
      </w:r>
      <w:r w:rsidR="00914B11">
        <w:rPr>
          <w:rFonts w:ascii="Arial" w:hAnsi="Arial" w:cs="Arial"/>
          <w:sz w:val="22"/>
          <w:szCs w:val="22"/>
        </w:rPr>
        <w:t xml:space="preserve">kredit proračunskog korisnika JVP za vatrogasnu auto </w:t>
      </w:r>
      <w:proofErr w:type="spellStart"/>
      <w:r w:rsidR="00914B11">
        <w:rPr>
          <w:rFonts w:ascii="Arial" w:hAnsi="Arial" w:cs="Arial"/>
          <w:sz w:val="22"/>
          <w:szCs w:val="22"/>
        </w:rPr>
        <w:t>ljestvu</w:t>
      </w:r>
      <w:proofErr w:type="spellEnd"/>
      <w:r w:rsidR="00914B11">
        <w:rPr>
          <w:rFonts w:ascii="Arial" w:hAnsi="Arial" w:cs="Arial"/>
          <w:sz w:val="22"/>
          <w:szCs w:val="22"/>
        </w:rPr>
        <w:t>, a 5.188.738</w:t>
      </w:r>
      <w:r w:rsidRPr="00E348B7">
        <w:rPr>
          <w:rFonts w:ascii="Arial" w:hAnsi="Arial" w:cs="Arial"/>
          <w:sz w:val="22"/>
          <w:szCs w:val="22"/>
        </w:rPr>
        <w:t xml:space="preserve"> kuna</w:t>
      </w:r>
      <w:r w:rsidR="002C31DB" w:rsidRPr="00E348B7">
        <w:rPr>
          <w:rFonts w:ascii="Arial" w:hAnsi="Arial" w:cs="Arial"/>
          <w:sz w:val="22"/>
          <w:szCs w:val="22"/>
        </w:rPr>
        <w:t xml:space="preserve"> </w:t>
      </w:r>
      <w:r w:rsidR="00914B11">
        <w:rPr>
          <w:rFonts w:ascii="Arial" w:hAnsi="Arial" w:cs="Arial"/>
          <w:sz w:val="22"/>
          <w:szCs w:val="22"/>
        </w:rPr>
        <w:t>odnose se na kredite</w:t>
      </w:r>
      <w:r w:rsidR="00AC4FCB" w:rsidRPr="00E348B7">
        <w:rPr>
          <w:rFonts w:ascii="Arial" w:hAnsi="Arial" w:cs="Arial"/>
          <w:sz w:val="22"/>
          <w:szCs w:val="22"/>
        </w:rPr>
        <w:t xml:space="preserve"> </w:t>
      </w:r>
      <w:r w:rsidRPr="00E348B7">
        <w:rPr>
          <w:rFonts w:ascii="Arial" w:hAnsi="Arial" w:cs="Arial"/>
          <w:sz w:val="22"/>
          <w:szCs w:val="22"/>
        </w:rPr>
        <w:t>za energetsk</w:t>
      </w:r>
      <w:r w:rsidR="00CE5FCC" w:rsidRPr="00E348B7">
        <w:rPr>
          <w:rFonts w:ascii="Arial" w:hAnsi="Arial" w:cs="Arial"/>
          <w:sz w:val="22"/>
          <w:szCs w:val="22"/>
        </w:rPr>
        <w:t>u</w:t>
      </w:r>
      <w:r w:rsidRPr="00E348B7">
        <w:rPr>
          <w:rFonts w:ascii="Arial" w:hAnsi="Arial" w:cs="Arial"/>
          <w:sz w:val="22"/>
          <w:szCs w:val="22"/>
        </w:rPr>
        <w:t xml:space="preserve"> obnov</w:t>
      </w:r>
      <w:r w:rsidR="00CE5FCC" w:rsidRPr="00E348B7">
        <w:rPr>
          <w:rFonts w:ascii="Arial" w:hAnsi="Arial" w:cs="Arial"/>
          <w:sz w:val="22"/>
          <w:szCs w:val="22"/>
        </w:rPr>
        <w:t>u</w:t>
      </w:r>
      <w:r w:rsidR="00914B11">
        <w:rPr>
          <w:rFonts w:ascii="Arial" w:hAnsi="Arial" w:cs="Arial"/>
          <w:sz w:val="22"/>
          <w:szCs w:val="22"/>
        </w:rPr>
        <w:t xml:space="preserve">  V OŠ,</w:t>
      </w:r>
      <w:r w:rsidR="00456E88" w:rsidRPr="00E348B7">
        <w:rPr>
          <w:rFonts w:ascii="Arial" w:hAnsi="Arial" w:cs="Arial"/>
          <w:sz w:val="22"/>
          <w:szCs w:val="22"/>
        </w:rPr>
        <w:t xml:space="preserve"> II OŠ</w:t>
      </w:r>
      <w:r w:rsidR="00DB5E9B" w:rsidRPr="00E348B7">
        <w:rPr>
          <w:rFonts w:ascii="Arial" w:hAnsi="Arial" w:cs="Arial"/>
          <w:sz w:val="22"/>
          <w:szCs w:val="22"/>
        </w:rPr>
        <w:t xml:space="preserve"> i </w:t>
      </w:r>
      <w:r w:rsidRPr="00E348B7">
        <w:rPr>
          <w:rFonts w:ascii="Arial" w:hAnsi="Arial" w:cs="Arial"/>
          <w:sz w:val="22"/>
          <w:szCs w:val="22"/>
        </w:rPr>
        <w:t>za  uređenje zgrade</w:t>
      </w:r>
      <w:r w:rsidR="00DB5E9B" w:rsidRPr="00E348B7">
        <w:rPr>
          <w:rFonts w:ascii="Arial" w:hAnsi="Arial" w:cs="Arial"/>
          <w:sz w:val="22"/>
          <w:szCs w:val="22"/>
        </w:rPr>
        <w:t xml:space="preserve"> knjižnice</w:t>
      </w:r>
      <w:r w:rsidR="00AC4FCB" w:rsidRPr="00E348B7">
        <w:rPr>
          <w:rFonts w:ascii="Arial" w:hAnsi="Arial" w:cs="Arial"/>
          <w:sz w:val="22"/>
          <w:szCs w:val="22"/>
        </w:rPr>
        <w:t>.</w:t>
      </w:r>
    </w:p>
    <w:p w:rsidR="002C31DB" w:rsidRDefault="002C31DB" w:rsidP="00A238DD">
      <w:pPr>
        <w:jc w:val="both"/>
        <w:rPr>
          <w:rFonts w:ascii="Arial" w:hAnsi="Arial" w:cs="Arial"/>
          <w:b/>
          <w:sz w:val="22"/>
          <w:szCs w:val="22"/>
        </w:rPr>
      </w:pPr>
    </w:p>
    <w:p w:rsidR="00A238DD" w:rsidRPr="00253A56" w:rsidRDefault="00A238DD" w:rsidP="00A238DD">
      <w:pPr>
        <w:jc w:val="both"/>
        <w:rPr>
          <w:rFonts w:ascii="Arial" w:hAnsi="Arial" w:cs="Arial"/>
          <w:b/>
          <w:sz w:val="22"/>
          <w:szCs w:val="22"/>
        </w:rPr>
      </w:pPr>
      <w:r w:rsidRPr="00253A56">
        <w:rPr>
          <w:rFonts w:ascii="Arial" w:hAnsi="Arial" w:cs="Arial"/>
          <w:b/>
          <w:sz w:val="22"/>
          <w:szCs w:val="22"/>
        </w:rPr>
        <w:t>BILJEŠKA BROJ 5.</w:t>
      </w:r>
    </w:p>
    <w:p w:rsidR="00035AD5" w:rsidRPr="00253A56" w:rsidRDefault="00035AD5" w:rsidP="00035AD5">
      <w:pPr>
        <w:jc w:val="both"/>
        <w:rPr>
          <w:rFonts w:ascii="Arial" w:hAnsi="Arial" w:cs="Arial"/>
          <w:b/>
          <w:i/>
          <w:color w:val="FF0000"/>
          <w:sz w:val="22"/>
          <w:szCs w:val="22"/>
        </w:rPr>
      </w:pPr>
    </w:p>
    <w:p w:rsidR="00A238DD" w:rsidRPr="00253A56" w:rsidRDefault="00A238DD" w:rsidP="00A238DD">
      <w:pPr>
        <w:jc w:val="both"/>
        <w:rPr>
          <w:rFonts w:ascii="Arial" w:hAnsi="Arial" w:cs="Arial"/>
          <w:sz w:val="22"/>
          <w:szCs w:val="22"/>
        </w:rPr>
      </w:pPr>
      <w:r w:rsidRPr="00253A56">
        <w:rPr>
          <w:rFonts w:ascii="Arial" w:hAnsi="Arial" w:cs="Arial"/>
          <w:b/>
          <w:sz w:val="22"/>
          <w:szCs w:val="22"/>
        </w:rPr>
        <w:t xml:space="preserve">Rashodi poslovanja </w:t>
      </w:r>
      <w:r w:rsidRPr="00253A56">
        <w:rPr>
          <w:rFonts w:ascii="Arial" w:hAnsi="Arial" w:cs="Arial"/>
          <w:sz w:val="22"/>
          <w:szCs w:val="22"/>
        </w:rPr>
        <w:t xml:space="preserve"> </w:t>
      </w:r>
      <w:r w:rsidR="001717BA">
        <w:rPr>
          <w:rFonts w:ascii="Arial" w:hAnsi="Arial" w:cs="Arial"/>
          <w:b/>
          <w:sz w:val="22"/>
          <w:szCs w:val="22"/>
        </w:rPr>
        <w:t>(AOP 146</w:t>
      </w:r>
      <w:r w:rsidRPr="00253A56">
        <w:rPr>
          <w:rFonts w:ascii="Arial" w:hAnsi="Arial" w:cs="Arial"/>
          <w:b/>
          <w:sz w:val="22"/>
          <w:szCs w:val="22"/>
        </w:rPr>
        <w:t xml:space="preserve">) </w:t>
      </w:r>
      <w:r w:rsidRPr="00253A56">
        <w:rPr>
          <w:rFonts w:ascii="Arial" w:hAnsi="Arial" w:cs="Arial"/>
          <w:sz w:val="22"/>
          <w:szCs w:val="22"/>
        </w:rPr>
        <w:t>ostvareni su</w:t>
      </w:r>
      <w:r w:rsidR="00555581" w:rsidRPr="00253A56">
        <w:rPr>
          <w:rFonts w:ascii="Arial" w:hAnsi="Arial" w:cs="Arial"/>
          <w:sz w:val="22"/>
          <w:szCs w:val="22"/>
        </w:rPr>
        <w:t xml:space="preserve"> u ukupnom iznosu od </w:t>
      </w:r>
      <w:r w:rsidR="001717BA">
        <w:rPr>
          <w:rFonts w:ascii="Arial" w:hAnsi="Arial" w:cs="Arial"/>
          <w:sz w:val="22"/>
          <w:szCs w:val="22"/>
        </w:rPr>
        <w:t>334.878.523</w:t>
      </w:r>
      <w:r w:rsidR="004C2AA5" w:rsidRPr="00253A56">
        <w:rPr>
          <w:rFonts w:ascii="Arial" w:hAnsi="Arial" w:cs="Arial"/>
          <w:sz w:val="22"/>
          <w:szCs w:val="22"/>
        </w:rPr>
        <w:t xml:space="preserve">  kuna što je </w:t>
      </w:r>
      <w:r w:rsidR="001717BA">
        <w:rPr>
          <w:rFonts w:ascii="Arial" w:hAnsi="Arial" w:cs="Arial"/>
          <w:sz w:val="22"/>
          <w:szCs w:val="22"/>
        </w:rPr>
        <w:t>9,9</w:t>
      </w:r>
      <w:r w:rsidRPr="00253A56">
        <w:rPr>
          <w:rFonts w:ascii="Arial" w:hAnsi="Arial" w:cs="Arial"/>
          <w:sz w:val="22"/>
          <w:szCs w:val="22"/>
        </w:rPr>
        <w:t xml:space="preserve"> %  više u odnosu na prethodnu godinu.</w:t>
      </w:r>
    </w:p>
    <w:p w:rsidR="00A238DD" w:rsidRPr="00253A56" w:rsidRDefault="00A238DD" w:rsidP="00A238DD">
      <w:pPr>
        <w:jc w:val="both"/>
        <w:rPr>
          <w:rFonts w:ascii="Arial" w:hAnsi="Arial" w:cs="Arial"/>
          <w:sz w:val="22"/>
          <w:szCs w:val="22"/>
        </w:rPr>
      </w:pPr>
      <w:r w:rsidRPr="00253A56">
        <w:rPr>
          <w:rFonts w:ascii="Arial" w:hAnsi="Arial" w:cs="Arial"/>
          <w:b/>
          <w:sz w:val="22"/>
          <w:szCs w:val="22"/>
        </w:rPr>
        <w:t xml:space="preserve">Rashodi za zaposlene </w:t>
      </w:r>
      <w:r w:rsidRPr="00253A56">
        <w:rPr>
          <w:rFonts w:ascii="Arial" w:hAnsi="Arial" w:cs="Arial"/>
          <w:sz w:val="22"/>
          <w:szCs w:val="22"/>
        </w:rPr>
        <w:t xml:space="preserve"> </w:t>
      </w:r>
      <w:r w:rsidR="00ED6231">
        <w:rPr>
          <w:rFonts w:ascii="Arial" w:hAnsi="Arial" w:cs="Arial"/>
          <w:b/>
          <w:sz w:val="22"/>
          <w:szCs w:val="22"/>
        </w:rPr>
        <w:t>(AOP 147</w:t>
      </w:r>
      <w:r w:rsidRPr="00253A56">
        <w:rPr>
          <w:rFonts w:ascii="Arial" w:hAnsi="Arial" w:cs="Arial"/>
          <w:b/>
          <w:sz w:val="22"/>
          <w:szCs w:val="22"/>
        </w:rPr>
        <w:t xml:space="preserve">) </w:t>
      </w:r>
      <w:r w:rsidR="00555581" w:rsidRPr="00253A56">
        <w:rPr>
          <w:rFonts w:ascii="Arial" w:hAnsi="Arial" w:cs="Arial"/>
          <w:sz w:val="22"/>
          <w:szCs w:val="22"/>
        </w:rPr>
        <w:t>ostvareni s</w:t>
      </w:r>
      <w:r w:rsidR="001C668D" w:rsidRPr="00253A56">
        <w:rPr>
          <w:rFonts w:ascii="Arial" w:hAnsi="Arial" w:cs="Arial"/>
          <w:sz w:val="22"/>
          <w:szCs w:val="22"/>
        </w:rPr>
        <w:t xml:space="preserve">u u iznosu </w:t>
      </w:r>
      <w:r w:rsidR="001717BA">
        <w:rPr>
          <w:rFonts w:ascii="Arial" w:hAnsi="Arial" w:cs="Arial"/>
          <w:sz w:val="22"/>
          <w:szCs w:val="22"/>
        </w:rPr>
        <w:t>137.561.563</w:t>
      </w:r>
      <w:r w:rsidR="001C668D" w:rsidRPr="00253A56">
        <w:rPr>
          <w:rFonts w:ascii="Arial" w:hAnsi="Arial" w:cs="Arial"/>
          <w:sz w:val="22"/>
          <w:szCs w:val="22"/>
        </w:rPr>
        <w:t xml:space="preserve"> kuna</w:t>
      </w:r>
      <w:r w:rsidR="004C2AA5" w:rsidRPr="00253A56">
        <w:rPr>
          <w:rFonts w:ascii="Arial" w:hAnsi="Arial" w:cs="Arial"/>
          <w:sz w:val="22"/>
          <w:szCs w:val="22"/>
        </w:rPr>
        <w:t xml:space="preserve"> ili </w:t>
      </w:r>
      <w:r w:rsidR="001717BA">
        <w:rPr>
          <w:rFonts w:ascii="Arial" w:hAnsi="Arial" w:cs="Arial"/>
          <w:sz w:val="22"/>
          <w:szCs w:val="22"/>
        </w:rPr>
        <w:t>10</w:t>
      </w:r>
      <w:r w:rsidRPr="00253A56">
        <w:rPr>
          <w:rFonts w:ascii="Arial" w:hAnsi="Arial" w:cs="Arial"/>
          <w:sz w:val="22"/>
          <w:szCs w:val="22"/>
        </w:rPr>
        <w:t xml:space="preserve">% </w:t>
      </w:r>
      <w:r w:rsidR="00555581" w:rsidRPr="00253A56">
        <w:rPr>
          <w:rFonts w:ascii="Arial" w:hAnsi="Arial" w:cs="Arial"/>
          <w:sz w:val="22"/>
          <w:szCs w:val="22"/>
        </w:rPr>
        <w:t>više</w:t>
      </w:r>
      <w:r w:rsidR="001717BA">
        <w:rPr>
          <w:rFonts w:ascii="Arial" w:hAnsi="Arial" w:cs="Arial"/>
          <w:sz w:val="22"/>
          <w:szCs w:val="22"/>
        </w:rPr>
        <w:t xml:space="preserve"> u odnosu na 2020</w:t>
      </w:r>
      <w:r w:rsidR="003407DF" w:rsidRPr="00253A56">
        <w:rPr>
          <w:rFonts w:ascii="Arial" w:hAnsi="Arial" w:cs="Arial"/>
          <w:sz w:val="22"/>
          <w:szCs w:val="22"/>
        </w:rPr>
        <w:t>. godinu.</w:t>
      </w:r>
      <w:r w:rsidRPr="00253A56">
        <w:rPr>
          <w:rFonts w:ascii="Arial" w:hAnsi="Arial" w:cs="Arial"/>
          <w:sz w:val="22"/>
          <w:szCs w:val="22"/>
        </w:rPr>
        <w:t xml:space="preserve"> </w:t>
      </w:r>
      <w:r w:rsidR="003407DF" w:rsidRPr="00253A56">
        <w:rPr>
          <w:rFonts w:ascii="Arial" w:hAnsi="Arial" w:cs="Arial"/>
          <w:sz w:val="22"/>
          <w:szCs w:val="22"/>
        </w:rPr>
        <w:t>O</w:t>
      </w:r>
      <w:r w:rsidRPr="00253A56">
        <w:rPr>
          <w:rFonts w:ascii="Arial" w:hAnsi="Arial" w:cs="Arial"/>
          <w:sz w:val="22"/>
          <w:szCs w:val="22"/>
        </w:rPr>
        <w:t>buhvaćaju plaće, doprinose na plaće i ostale rashode</w:t>
      </w:r>
      <w:r w:rsidR="00ED5AF9" w:rsidRPr="00253A56">
        <w:rPr>
          <w:rFonts w:ascii="Arial" w:hAnsi="Arial" w:cs="Arial"/>
          <w:sz w:val="22"/>
          <w:szCs w:val="22"/>
        </w:rPr>
        <w:t xml:space="preserve"> za zaposlene u gradskoj upravi i zaposlenike proračunskih korisnika.</w:t>
      </w:r>
    </w:p>
    <w:p w:rsidR="007128A1" w:rsidRPr="00253A56" w:rsidRDefault="00A238DD" w:rsidP="007128A1">
      <w:pPr>
        <w:autoSpaceDE w:val="0"/>
        <w:autoSpaceDN w:val="0"/>
        <w:adjustRightInd w:val="0"/>
        <w:jc w:val="both"/>
        <w:rPr>
          <w:rFonts w:ascii="Arial" w:hAnsi="Arial" w:cs="Arial"/>
          <w:sz w:val="22"/>
          <w:szCs w:val="22"/>
        </w:rPr>
      </w:pPr>
      <w:r w:rsidRPr="00253A56">
        <w:rPr>
          <w:rFonts w:ascii="Arial" w:hAnsi="Arial" w:cs="Arial"/>
          <w:b/>
          <w:sz w:val="22"/>
          <w:szCs w:val="22"/>
        </w:rPr>
        <w:t xml:space="preserve">Materijalni rashodi </w:t>
      </w:r>
      <w:r w:rsidRPr="00253A56">
        <w:rPr>
          <w:rFonts w:ascii="Arial" w:hAnsi="Arial" w:cs="Arial"/>
          <w:sz w:val="22"/>
          <w:szCs w:val="22"/>
        </w:rPr>
        <w:t xml:space="preserve"> </w:t>
      </w:r>
      <w:r w:rsidR="001717BA">
        <w:rPr>
          <w:rFonts w:ascii="Arial" w:hAnsi="Arial" w:cs="Arial"/>
          <w:b/>
          <w:sz w:val="22"/>
          <w:szCs w:val="22"/>
        </w:rPr>
        <w:t>(AOP 158</w:t>
      </w:r>
      <w:r w:rsidRPr="00253A56">
        <w:rPr>
          <w:rFonts w:ascii="Arial" w:hAnsi="Arial" w:cs="Arial"/>
          <w:b/>
          <w:sz w:val="22"/>
          <w:szCs w:val="22"/>
        </w:rPr>
        <w:t>)</w:t>
      </w:r>
      <w:r w:rsidRPr="00253A56">
        <w:rPr>
          <w:rFonts w:ascii="Arial" w:hAnsi="Arial" w:cs="Arial"/>
          <w:sz w:val="22"/>
          <w:szCs w:val="22"/>
        </w:rPr>
        <w:t xml:space="preserve"> </w:t>
      </w:r>
      <w:r w:rsidR="00555581" w:rsidRPr="00253A56">
        <w:rPr>
          <w:rFonts w:ascii="Arial" w:hAnsi="Arial" w:cs="Arial"/>
          <w:sz w:val="22"/>
          <w:szCs w:val="22"/>
        </w:rPr>
        <w:t>o</w:t>
      </w:r>
      <w:r w:rsidR="004C2AA5" w:rsidRPr="00253A56">
        <w:rPr>
          <w:rFonts w:ascii="Arial" w:hAnsi="Arial" w:cs="Arial"/>
          <w:sz w:val="22"/>
          <w:szCs w:val="22"/>
        </w:rPr>
        <w:t xml:space="preserve">stvareni su u iznosu </w:t>
      </w:r>
      <w:r w:rsidR="001717BA">
        <w:rPr>
          <w:rFonts w:ascii="Arial" w:hAnsi="Arial" w:cs="Arial"/>
          <w:sz w:val="22"/>
          <w:szCs w:val="22"/>
        </w:rPr>
        <w:t>130.104.068</w:t>
      </w:r>
      <w:r w:rsidRPr="00253A56">
        <w:rPr>
          <w:rFonts w:ascii="Arial" w:hAnsi="Arial" w:cs="Arial"/>
          <w:sz w:val="22"/>
          <w:szCs w:val="22"/>
        </w:rPr>
        <w:t xml:space="preserve">  kuna, imaju najveći udio u rashodima poslovanja </w:t>
      </w:r>
      <w:r w:rsidR="00345166" w:rsidRPr="00253A56">
        <w:rPr>
          <w:rFonts w:ascii="Arial" w:hAnsi="Arial" w:cs="Arial"/>
          <w:sz w:val="22"/>
          <w:szCs w:val="22"/>
        </w:rPr>
        <w:t xml:space="preserve">i </w:t>
      </w:r>
      <w:r w:rsidRPr="00253A56">
        <w:rPr>
          <w:rFonts w:ascii="Arial" w:hAnsi="Arial" w:cs="Arial"/>
          <w:sz w:val="22"/>
          <w:szCs w:val="22"/>
        </w:rPr>
        <w:t xml:space="preserve">u  odnosu </w:t>
      </w:r>
      <w:r w:rsidR="00DF0A14">
        <w:rPr>
          <w:rFonts w:ascii="Arial" w:hAnsi="Arial" w:cs="Arial"/>
          <w:sz w:val="22"/>
          <w:szCs w:val="22"/>
        </w:rPr>
        <w:t>na 2020. godinu veći</w:t>
      </w:r>
      <w:r w:rsidR="004C2AA5" w:rsidRPr="00253A56">
        <w:rPr>
          <w:rFonts w:ascii="Arial" w:hAnsi="Arial" w:cs="Arial"/>
          <w:sz w:val="22"/>
          <w:szCs w:val="22"/>
        </w:rPr>
        <w:t xml:space="preserve"> su za </w:t>
      </w:r>
      <w:r w:rsidR="00DF0A14">
        <w:rPr>
          <w:rFonts w:ascii="Arial" w:hAnsi="Arial" w:cs="Arial"/>
          <w:sz w:val="22"/>
          <w:szCs w:val="22"/>
        </w:rPr>
        <w:t>7,4</w:t>
      </w:r>
      <w:r w:rsidRPr="00253A56">
        <w:rPr>
          <w:rFonts w:ascii="Arial" w:hAnsi="Arial" w:cs="Arial"/>
          <w:sz w:val="22"/>
          <w:szCs w:val="22"/>
        </w:rPr>
        <w:t xml:space="preserve">%.  </w:t>
      </w:r>
      <w:r w:rsidR="00345166" w:rsidRPr="00253A56">
        <w:rPr>
          <w:rFonts w:ascii="Arial" w:hAnsi="Arial" w:cs="Arial"/>
          <w:sz w:val="22"/>
          <w:szCs w:val="22"/>
        </w:rPr>
        <w:t>Odnose se na rashode za redovno poslovanje i rashode za izvršavanje programskih aktivnosti gradske uprave</w:t>
      </w:r>
      <w:r w:rsidR="00ED5AF9" w:rsidRPr="00253A56">
        <w:rPr>
          <w:rFonts w:ascii="Arial" w:hAnsi="Arial" w:cs="Arial"/>
          <w:sz w:val="22"/>
          <w:szCs w:val="22"/>
        </w:rPr>
        <w:t xml:space="preserve"> i proračunskih korisnika</w:t>
      </w:r>
      <w:r w:rsidR="00345166" w:rsidRPr="00253A56">
        <w:rPr>
          <w:rFonts w:ascii="Arial" w:hAnsi="Arial" w:cs="Arial"/>
          <w:sz w:val="22"/>
          <w:szCs w:val="22"/>
        </w:rPr>
        <w:t xml:space="preserve">. </w:t>
      </w:r>
      <w:r w:rsidR="007128A1" w:rsidRPr="00253A56">
        <w:rPr>
          <w:rFonts w:ascii="Arial" w:hAnsi="Arial" w:cs="Arial"/>
          <w:sz w:val="22"/>
          <w:szCs w:val="22"/>
        </w:rPr>
        <w:t>Nakna</w:t>
      </w:r>
      <w:r w:rsidR="00DF0A14">
        <w:rPr>
          <w:rFonts w:ascii="Arial" w:hAnsi="Arial" w:cs="Arial"/>
          <w:sz w:val="22"/>
          <w:szCs w:val="22"/>
        </w:rPr>
        <w:t>de  troškova zaposlenih (AOP 159</w:t>
      </w:r>
      <w:r w:rsidR="007128A1" w:rsidRPr="00253A56">
        <w:rPr>
          <w:rFonts w:ascii="Arial" w:hAnsi="Arial" w:cs="Arial"/>
          <w:sz w:val="22"/>
          <w:szCs w:val="22"/>
        </w:rPr>
        <w:t xml:space="preserve">) izvršene su u iznosu od </w:t>
      </w:r>
      <w:r w:rsidR="00DF0A14">
        <w:rPr>
          <w:rFonts w:ascii="Arial" w:hAnsi="Arial" w:cs="Arial"/>
          <w:sz w:val="22"/>
          <w:szCs w:val="22"/>
        </w:rPr>
        <w:t>3.970.147</w:t>
      </w:r>
      <w:r w:rsidR="00771A38">
        <w:rPr>
          <w:rFonts w:ascii="Arial" w:hAnsi="Arial" w:cs="Arial"/>
          <w:sz w:val="22"/>
          <w:szCs w:val="22"/>
        </w:rPr>
        <w:t xml:space="preserve"> </w:t>
      </w:r>
      <w:r w:rsidR="007128A1" w:rsidRPr="00253A56">
        <w:rPr>
          <w:rFonts w:ascii="Arial" w:hAnsi="Arial" w:cs="Arial"/>
          <w:sz w:val="22"/>
          <w:szCs w:val="22"/>
        </w:rPr>
        <w:t xml:space="preserve">kuna, rashodi </w:t>
      </w:r>
      <w:r w:rsidR="00DF0A14">
        <w:rPr>
          <w:rFonts w:ascii="Arial" w:hAnsi="Arial" w:cs="Arial"/>
          <w:sz w:val="22"/>
          <w:szCs w:val="22"/>
        </w:rPr>
        <w:t>za materijal i energiju (AOP 164</w:t>
      </w:r>
      <w:r w:rsidR="007128A1" w:rsidRPr="00253A56">
        <w:rPr>
          <w:rFonts w:ascii="Arial" w:hAnsi="Arial" w:cs="Arial"/>
          <w:sz w:val="22"/>
          <w:szCs w:val="22"/>
        </w:rPr>
        <w:t xml:space="preserve">) izvršeni su u iznosu od </w:t>
      </w:r>
      <w:r w:rsidR="00DF0A14">
        <w:rPr>
          <w:rFonts w:ascii="Arial" w:hAnsi="Arial" w:cs="Arial"/>
          <w:sz w:val="22"/>
          <w:szCs w:val="22"/>
        </w:rPr>
        <w:t>17.207.635</w:t>
      </w:r>
      <w:r w:rsidR="007128A1" w:rsidRPr="00253A56">
        <w:rPr>
          <w:rFonts w:ascii="Arial" w:hAnsi="Arial" w:cs="Arial"/>
          <w:sz w:val="22"/>
          <w:szCs w:val="22"/>
        </w:rPr>
        <w:t xml:space="preserve"> kuna</w:t>
      </w:r>
      <w:r w:rsidR="00DF0A14">
        <w:rPr>
          <w:rFonts w:ascii="Arial" w:hAnsi="Arial" w:cs="Arial"/>
          <w:sz w:val="22"/>
          <w:szCs w:val="22"/>
        </w:rPr>
        <w:t>, rashodi za usluge (AOP 172</w:t>
      </w:r>
      <w:r w:rsidR="007128A1" w:rsidRPr="00253A56">
        <w:rPr>
          <w:rFonts w:ascii="Arial" w:hAnsi="Arial" w:cs="Arial"/>
          <w:sz w:val="22"/>
          <w:szCs w:val="22"/>
        </w:rPr>
        <w:t xml:space="preserve">) izvršeni su u iznosu od </w:t>
      </w:r>
      <w:r w:rsidR="00DF0A14">
        <w:rPr>
          <w:rFonts w:ascii="Arial" w:hAnsi="Arial" w:cs="Arial"/>
          <w:sz w:val="22"/>
          <w:szCs w:val="22"/>
        </w:rPr>
        <w:t>103.824.788</w:t>
      </w:r>
      <w:r w:rsidR="007128A1" w:rsidRPr="00253A56">
        <w:rPr>
          <w:rFonts w:ascii="Arial" w:hAnsi="Arial" w:cs="Arial"/>
          <w:sz w:val="22"/>
          <w:szCs w:val="22"/>
        </w:rPr>
        <w:t xml:space="preserve"> kuna (usluge telefona, pošte i prijevoza, usluge tekućeg i investicijskog održavanje, usluge promidžbe i informiranja, komunalne usluge, intelektualne i ostale  usluge). Ostali nespomenuti ra</w:t>
      </w:r>
      <w:r w:rsidR="00DF0A14">
        <w:rPr>
          <w:rFonts w:ascii="Arial" w:hAnsi="Arial" w:cs="Arial"/>
          <w:sz w:val="22"/>
          <w:szCs w:val="22"/>
        </w:rPr>
        <w:t>shodi poslovanja (AOP 183</w:t>
      </w:r>
      <w:r w:rsidR="007128A1" w:rsidRPr="00253A56">
        <w:rPr>
          <w:rFonts w:ascii="Arial" w:hAnsi="Arial" w:cs="Arial"/>
          <w:sz w:val="22"/>
          <w:szCs w:val="22"/>
        </w:rPr>
        <w:t xml:space="preserve">) izvršeni su u iznosu od </w:t>
      </w:r>
      <w:r w:rsidR="00510D7D" w:rsidRPr="00253A56">
        <w:rPr>
          <w:rFonts w:ascii="Arial" w:hAnsi="Arial" w:cs="Arial"/>
          <w:sz w:val="22"/>
          <w:szCs w:val="22"/>
        </w:rPr>
        <w:t>4.</w:t>
      </w:r>
      <w:r w:rsidR="00DF0A14">
        <w:rPr>
          <w:rFonts w:ascii="Arial" w:hAnsi="Arial" w:cs="Arial"/>
          <w:sz w:val="22"/>
          <w:szCs w:val="22"/>
        </w:rPr>
        <w:t>997.078</w:t>
      </w:r>
      <w:r w:rsidR="00771A38">
        <w:rPr>
          <w:rFonts w:ascii="Arial" w:hAnsi="Arial" w:cs="Arial"/>
          <w:sz w:val="22"/>
          <w:szCs w:val="22"/>
        </w:rPr>
        <w:t xml:space="preserve"> kuna</w:t>
      </w:r>
      <w:r w:rsidR="00510D7D" w:rsidRPr="00253A56">
        <w:rPr>
          <w:rFonts w:ascii="Arial" w:hAnsi="Arial" w:cs="Arial"/>
          <w:sz w:val="22"/>
          <w:szCs w:val="22"/>
        </w:rPr>
        <w:t>.</w:t>
      </w:r>
    </w:p>
    <w:p w:rsidR="007128A1" w:rsidRPr="00253A56" w:rsidRDefault="007128A1" w:rsidP="00400A12">
      <w:pPr>
        <w:autoSpaceDE w:val="0"/>
        <w:autoSpaceDN w:val="0"/>
        <w:adjustRightInd w:val="0"/>
        <w:jc w:val="both"/>
        <w:rPr>
          <w:rFonts w:ascii="Arial" w:hAnsi="Arial" w:cs="Arial"/>
          <w:color w:val="1F497D"/>
          <w:sz w:val="22"/>
          <w:szCs w:val="22"/>
        </w:rPr>
      </w:pPr>
    </w:p>
    <w:p w:rsidR="00A238DD" w:rsidRPr="00253A56" w:rsidRDefault="00A238DD" w:rsidP="00035AD5">
      <w:pPr>
        <w:jc w:val="both"/>
        <w:rPr>
          <w:rFonts w:ascii="Arial" w:hAnsi="Arial" w:cs="Arial"/>
          <w:color w:val="1F497D"/>
          <w:sz w:val="22"/>
          <w:szCs w:val="22"/>
        </w:rPr>
      </w:pPr>
    </w:p>
    <w:p w:rsidR="00A238DD" w:rsidRPr="00253A56" w:rsidRDefault="00400A12" w:rsidP="00035AD5">
      <w:pPr>
        <w:jc w:val="both"/>
        <w:rPr>
          <w:rFonts w:ascii="Arial" w:hAnsi="Arial" w:cs="Arial"/>
          <w:sz w:val="22"/>
          <w:szCs w:val="22"/>
        </w:rPr>
      </w:pPr>
      <w:r w:rsidRPr="00253A56">
        <w:rPr>
          <w:rFonts w:ascii="Arial" w:hAnsi="Arial" w:cs="Arial"/>
          <w:b/>
          <w:sz w:val="22"/>
          <w:szCs w:val="22"/>
        </w:rPr>
        <w:t xml:space="preserve">Financijski rashodi </w:t>
      </w:r>
      <w:r w:rsidRPr="00253A56">
        <w:rPr>
          <w:rFonts w:ascii="Arial" w:hAnsi="Arial" w:cs="Arial"/>
          <w:sz w:val="22"/>
          <w:szCs w:val="22"/>
        </w:rPr>
        <w:t xml:space="preserve"> </w:t>
      </w:r>
      <w:r w:rsidR="00DF0A14">
        <w:rPr>
          <w:rFonts w:ascii="Arial" w:hAnsi="Arial" w:cs="Arial"/>
          <w:b/>
          <w:sz w:val="22"/>
          <w:szCs w:val="22"/>
        </w:rPr>
        <w:t>(AOP 191</w:t>
      </w:r>
      <w:r w:rsidRPr="00253A56">
        <w:rPr>
          <w:rFonts w:ascii="Arial" w:hAnsi="Arial" w:cs="Arial"/>
          <w:b/>
          <w:sz w:val="22"/>
          <w:szCs w:val="22"/>
        </w:rPr>
        <w:t>)</w:t>
      </w:r>
      <w:r w:rsidRPr="00253A56">
        <w:rPr>
          <w:rFonts w:ascii="Arial" w:hAnsi="Arial" w:cs="Arial"/>
          <w:sz w:val="22"/>
          <w:szCs w:val="22"/>
        </w:rPr>
        <w:t xml:space="preserve"> ostvareni su u iznosu  </w:t>
      </w:r>
      <w:r w:rsidR="00DF0A14">
        <w:rPr>
          <w:rFonts w:ascii="Arial" w:hAnsi="Arial" w:cs="Arial"/>
          <w:sz w:val="22"/>
          <w:szCs w:val="22"/>
        </w:rPr>
        <w:t>3.140.727 kuna i veći</w:t>
      </w:r>
      <w:r w:rsidR="004C2AA5" w:rsidRPr="00253A56">
        <w:rPr>
          <w:rFonts w:ascii="Arial" w:hAnsi="Arial" w:cs="Arial"/>
          <w:sz w:val="22"/>
          <w:szCs w:val="22"/>
        </w:rPr>
        <w:t xml:space="preserve"> su za </w:t>
      </w:r>
      <w:r w:rsidR="00DF0A14">
        <w:rPr>
          <w:rFonts w:ascii="Arial" w:hAnsi="Arial" w:cs="Arial"/>
          <w:sz w:val="22"/>
          <w:szCs w:val="22"/>
        </w:rPr>
        <w:t>67,6</w:t>
      </w:r>
      <w:r w:rsidR="00555581" w:rsidRPr="00253A56">
        <w:rPr>
          <w:rFonts w:ascii="Arial" w:hAnsi="Arial" w:cs="Arial"/>
          <w:sz w:val="22"/>
          <w:szCs w:val="22"/>
        </w:rPr>
        <w:t>% u odnosu na prošlu</w:t>
      </w:r>
      <w:r w:rsidRPr="00253A56">
        <w:rPr>
          <w:rFonts w:ascii="Arial" w:hAnsi="Arial" w:cs="Arial"/>
          <w:sz w:val="22"/>
          <w:szCs w:val="22"/>
        </w:rPr>
        <w:t xml:space="preserve"> godine</w:t>
      </w:r>
      <w:r w:rsidRPr="00DF0A14">
        <w:rPr>
          <w:rFonts w:asciiTheme="minorHAnsi" w:hAnsiTheme="minorHAnsi" w:cstheme="minorHAnsi"/>
          <w:sz w:val="22"/>
          <w:szCs w:val="22"/>
        </w:rPr>
        <w:t xml:space="preserve">. </w:t>
      </w:r>
      <w:r w:rsidR="00DF0A14" w:rsidRPr="00DF0A14">
        <w:rPr>
          <w:rFonts w:asciiTheme="minorHAnsi" w:hAnsiTheme="minorHAnsi" w:cstheme="minorHAnsi"/>
          <w:sz w:val="22"/>
          <w:szCs w:val="22"/>
        </w:rPr>
        <w:t xml:space="preserve">Povećanje se odnosi na Kamate za izdane vrijednosne papire (AOP 192) u iznosu 552.750 </w:t>
      </w:r>
      <w:r w:rsidR="00DF0A14">
        <w:rPr>
          <w:rFonts w:asciiTheme="minorHAnsi" w:hAnsiTheme="minorHAnsi" w:cstheme="minorHAnsi"/>
          <w:sz w:val="22"/>
          <w:szCs w:val="22"/>
        </w:rPr>
        <w:t>kuna odnosno plaćanje kamata</w:t>
      </w:r>
      <w:r w:rsidR="00DF0A14" w:rsidRPr="00DF0A14">
        <w:rPr>
          <w:rFonts w:asciiTheme="minorHAnsi" w:hAnsiTheme="minorHAnsi" w:cstheme="minorHAnsi"/>
          <w:sz w:val="22"/>
          <w:szCs w:val="22"/>
        </w:rPr>
        <w:t xml:space="preserve"> za izdane obveznice (AOP 195) u 2021. godini.</w:t>
      </w:r>
      <w:r w:rsidR="00DF0A14">
        <w:t xml:space="preserve"> </w:t>
      </w:r>
      <w:r w:rsidRPr="00253A56">
        <w:rPr>
          <w:rFonts w:ascii="Arial" w:hAnsi="Arial" w:cs="Arial"/>
          <w:sz w:val="22"/>
          <w:szCs w:val="22"/>
        </w:rPr>
        <w:t>Za otplatu kamata za primljene zajmove</w:t>
      </w:r>
      <w:r w:rsidR="00DF0A14">
        <w:rPr>
          <w:rFonts w:ascii="Arial" w:hAnsi="Arial" w:cs="Arial"/>
          <w:sz w:val="22"/>
          <w:szCs w:val="22"/>
        </w:rPr>
        <w:t xml:space="preserve"> (AOP 197</w:t>
      </w:r>
      <w:r w:rsidR="009224CF" w:rsidRPr="00253A56">
        <w:rPr>
          <w:rFonts w:ascii="Arial" w:hAnsi="Arial" w:cs="Arial"/>
          <w:sz w:val="22"/>
          <w:szCs w:val="22"/>
        </w:rPr>
        <w:t xml:space="preserve">) </w:t>
      </w:r>
      <w:r w:rsidR="00555581" w:rsidRPr="00253A56">
        <w:rPr>
          <w:rFonts w:ascii="Arial" w:hAnsi="Arial" w:cs="Arial"/>
          <w:sz w:val="22"/>
          <w:szCs w:val="22"/>
        </w:rPr>
        <w:t xml:space="preserve"> utrošen je izn</w:t>
      </w:r>
      <w:r w:rsidR="004C2AA5" w:rsidRPr="00253A56">
        <w:rPr>
          <w:rFonts w:ascii="Arial" w:hAnsi="Arial" w:cs="Arial"/>
          <w:sz w:val="22"/>
          <w:szCs w:val="22"/>
        </w:rPr>
        <w:t xml:space="preserve">os od </w:t>
      </w:r>
      <w:r w:rsidR="00DF0A14">
        <w:rPr>
          <w:rFonts w:ascii="Arial" w:hAnsi="Arial" w:cs="Arial"/>
          <w:sz w:val="22"/>
          <w:szCs w:val="22"/>
        </w:rPr>
        <w:t>649.064</w:t>
      </w:r>
      <w:r w:rsidRPr="00253A56">
        <w:rPr>
          <w:rFonts w:ascii="Arial" w:hAnsi="Arial" w:cs="Arial"/>
          <w:sz w:val="22"/>
          <w:szCs w:val="22"/>
        </w:rPr>
        <w:t xml:space="preserve"> kuna, dok ostali financijski </w:t>
      </w:r>
      <w:r w:rsidR="009224CF" w:rsidRPr="00253A56">
        <w:rPr>
          <w:rFonts w:ascii="Arial" w:hAnsi="Arial" w:cs="Arial"/>
          <w:sz w:val="22"/>
          <w:szCs w:val="22"/>
        </w:rPr>
        <w:t>r</w:t>
      </w:r>
      <w:r w:rsidR="00555581" w:rsidRPr="00253A56">
        <w:rPr>
          <w:rFonts w:ascii="Arial" w:hAnsi="Arial" w:cs="Arial"/>
          <w:sz w:val="22"/>
          <w:szCs w:val="22"/>
        </w:rPr>
        <w:t>ashodi</w:t>
      </w:r>
      <w:r w:rsidR="00F14309" w:rsidRPr="00253A56">
        <w:rPr>
          <w:rFonts w:ascii="Arial" w:hAnsi="Arial" w:cs="Arial"/>
          <w:sz w:val="22"/>
          <w:szCs w:val="22"/>
        </w:rPr>
        <w:t xml:space="preserve"> </w:t>
      </w:r>
      <w:r w:rsidR="00C75F11" w:rsidRPr="00253A56">
        <w:rPr>
          <w:rFonts w:ascii="Arial" w:hAnsi="Arial" w:cs="Arial"/>
          <w:sz w:val="22"/>
          <w:szCs w:val="22"/>
        </w:rPr>
        <w:t xml:space="preserve"> iznose </w:t>
      </w:r>
      <w:r w:rsidR="00DF0A14">
        <w:rPr>
          <w:rFonts w:ascii="Arial" w:hAnsi="Arial" w:cs="Arial"/>
          <w:sz w:val="22"/>
          <w:szCs w:val="22"/>
        </w:rPr>
        <w:t>1.938.913 kuna (AOP 205</w:t>
      </w:r>
      <w:r w:rsidR="00481BDF" w:rsidRPr="00253A56">
        <w:rPr>
          <w:rFonts w:ascii="Arial" w:hAnsi="Arial" w:cs="Arial"/>
          <w:sz w:val="22"/>
          <w:szCs w:val="22"/>
        </w:rPr>
        <w:t xml:space="preserve">). </w:t>
      </w:r>
      <w:r w:rsidR="00212B0D">
        <w:rPr>
          <w:rFonts w:ascii="Arial" w:hAnsi="Arial" w:cs="Arial"/>
          <w:sz w:val="22"/>
          <w:szCs w:val="22"/>
        </w:rPr>
        <w:t>Ostali financijski rashodi sastoje se od rashoda za bank</w:t>
      </w:r>
      <w:r w:rsidR="00DF0A14">
        <w:rPr>
          <w:rFonts w:ascii="Arial" w:hAnsi="Arial" w:cs="Arial"/>
          <w:sz w:val="22"/>
          <w:szCs w:val="22"/>
        </w:rPr>
        <w:t>arske usluge u iznosu od 1.147.415</w:t>
      </w:r>
      <w:r w:rsidR="00212B0D">
        <w:rPr>
          <w:rFonts w:ascii="Arial" w:hAnsi="Arial" w:cs="Arial"/>
          <w:sz w:val="22"/>
          <w:szCs w:val="22"/>
        </w:rPr>
        <w:t xml:space="preserve"> kuna, za</w:t>
      </w:r>
      <w:r w:rsidR="00DF0A14">
        <w:rPr>
          <w:rFonts w:ascii="Arial" w:hAnsi="Arial" w:cs="Arial"/>
          <w:sz w:val="22"/>
          <w:szCs w:val="22"/>
        </w:rPr>
        <w:t>teznih kamata u iznosu od 88.185</w:t>
      </w:r>
      <w:r w:rsidR="00212B0D">
        <w:rPr>
          <w:rFonts w:ascii="Arial" w:hAnsi="Arial" w:cs="Arial"/>
          <w:sz w:val="22"/>
          <w:szCs w:val="22"/>
        </w:rPr>
        <w:t xml:space="preserve"> kuna, naplate 5 % prihoda od strane državnog proračuna u iznosu od </w:t>
      </w:r>
      <w:r w:rsidR="000C0B32">
        <w:rPr>
          <w:rFonts w:ascii="Arial" w:hAnsi="Arial" w:cs="Arial"/>
          <w:sz w:val="22"/>
          <w:szCs w:val="22"/>
        </w:rPr>
        <w:t>59.327 kuna</w:t>
      </w:r>
      <w:r w:rsidR="003926F0">
        <w:rPr>
          <w:rFonts w:ascii="Arial" w:hAnsi="Arial" w:cs="Arial"/>
          <w:sz w:val="22"/>
          <w:szCs w:val="22"/>
        </w:rPr>
        <w:t>, troškova nastalih temeljem Zaključaka o sklapanju ugovora o najmu stanova u iznosu od  kuna, rashoda JU Gra</w:t>
      </w:r>
      <w:r w:rsidR="000C0B32">
        <w:rPr>
          <w:rFonts w:ascii="Arial" w:hAnsi="Arial" w:cs="Arial"/>
          <w:sz w:val="22"/>
          <w:szCs w:val="22"/>
        </w:rPr>
        <w:t>dski stanovi u iznosu od 607.440</w:t>
      </w:r>
      <w:r w:rsidR="003926F0">
        <w:rPr>
          <w:rFonts w:ascii="Arial" w:hAnsi="Arial" w:cs="Arial"/>
          <w:sz w:val="22"/>
          <w:szCs w:val="22"/>
        </w:rPr>
        <w:t xml:space="preserve"> kuna koji se odnose na ispravak pretporeza i ostalih rashoda u iznosu od </w:t>
      </w:r>
      <w:r w:rsidR="000C0B32">
        <w:rPr>
          <w:rFonts w:ascii="Arial" w:hAnsi="Arial" w:cs="Arial"/>
          <w:sz w:val="22"/>
          <w:szCs w:val="22"/>
        </w:rPr>
        <w:t>36.546</w:t>
      </w:r>
      <w:r w:rsidR="003926F0">
        <w:rPr>
          <w:rFonts w:ascii="Arial" w:hAnsi="Arial" w:cs="Arial"/>
          <w:sz w:val="22"/>
          <w:szCs w:val="22"/>
        </w:rPr>
        <w:t xml:space="preserve"> kuna.</w:t>
      </w:r>
    </w:p>
    <w:p w:rsidR="008A48BF" w:rsidRPr="00253A56" w:rsidRDefault="008A48BF" w:rsidP="00035AD5">
      <w:pPr>
        <w:jc w:val="both"/>
        <w:rPr>
          <w:rFonts w:ascii="Arial" w:hAnsi="Arial" w:cs="Arial"/>
          <w:color w:val="1F497D"/>
          <w:sz w:val="22"/>
          <w:szCs w:val="22"/>
        </w:rPr>
      </w:pPr>
    </w:p>
    <w:p w:rsidR="000C0B32" w:rsidRPr="000C0B32" w:rsidRDefault="000C0B32" w:rsidP="000C0B32">
      <w:pPr>
        <w:jc w:val="both"/>
        <w:rPr>
          <w:rFonts w:asciiTheme="minorHAnsi" w:hAnsiTheme="minorHAnsi" w:cstheme="minorHAnsi"/>
          <w:color w:val="000000"/>
          <w:sz w:val="22"/>
          <w:szCs w:val="22"/>
        </w:rPr>
      </w:pPr>
      <w:r w:rsidRPr="000C0B32">
        <w:rPr>
          <w:rFonts w:asciiTheme="minorHAnsi" w:hAnsiTheme="minorHAnsi" w:cstheme="minorHAnsi"/>
          <w:b/>
          <w:sz w:val="22"/>
          <w:szCs w:val="22"/>
        </w:rPr>
        <w:t>Subvencije (AOP 210)</w:t>
      </w:r>
      <w:r w:rsidRPr="000C0B32">
        <w:rPr>
          <w:rFonts w:asciiTheme="minorHAnsi" w:hAnsiTheme="minorHAnsi" w:cstheme="minorHAnsi"/>
          <w:sz w:val="22"/>
          <w:szCs w:val="22"/>
        </w:rPr>
        <w:t xml:space="preserve"> iznose 7.520.128  kuna što je 4,9% više u odnosu na godinu dana ranije. S</w:t>
      </w:r>
      <w:r w:rsidRPr="000C0B32">
        <w:rPr>
          <w:rFonts w:asciiTheme="minorHAnsi" w:hAnsiTheme="minorHAnsi" w:cstheme="minorHAnsi"/>
          <w:color w:val="000000"/>
          <w:sz w:val="22"/>
          <w:szCs w:val="22"/>
        </w:rPr>
        <w:t xml:space="preserve">ubvencije trgovačkim društvima u javnom sektoru (AOP 211) ostvarene su 17.519 kuna za oslobađanje TD Čistoća od komunalnog doprinosa. </w:t>
      </w:r>
      <w:r w:rsidRPr="000C0B32">
        <w:rPr>
          <w:rFonts w:asciiTheme="minorHAnsi" w:hAnsiTheme="minorHAnsi" w:cstheme="minorHAnsi"/>
          <w:sz w:val="22"/>
          <w:szCs w:val="22"/>
        </w:rPr>
        <w:t>S</w:t>
      </w:r>
      <w:r w:rsidRPr="000C0B32">
        <w:rPr>
          <w:rFonts w:asciiTheme="minorHAnsi" w:hAnsiTheme="minorHAnsi" w:cstheme="minorHAnsi"/>
          <w:color w:val="000000"/>
          <w:sz w:val="22"/>
          <w:szCs w:val="22"/>
        </w:rPr>
        <w:t xml:space="preserve">ubvencije trgovačkim </w:t>
      </w:r>
      <w:r w:rsidRPr="000C0B32">
        <w:rPr>
          <w:rFonts w:asciiTheme="minorHAnsi" w:hAnsiTheme="minorHAnsi" w:cstheme="minorHAnsi"/>
          <w:color w:val="000000"/>
          <w:sz w:val="22"/>
          <w:szCs w:val="22"/>
        </w:rPr>
        <w:lastRenderedPageBreak/>
        <w:t xml:space="preserve">društvima, zadrugama, poljoprivrednicima i obrtnicima izvan javnog sektora (AOP 214) iznose 7.328.373 kuna odnosno 4,7% više nego 2020. Najviše su porasle Subvencije trgovačkim društvima i zadrugama izvan javnog sektora (AOP 216) 6,5% i subvencije poljoprivrednicima i obrtnicima (AOP 217) za 3,9%, najviše za poduzetnički fond i pomoći </w:t>
      </w:r>
      <w:proofErr w:type="spellStart"/>
      <w:r w:rsidRPr="000C0B32">
        <w:rPr>
          <w:rFonts w:asciiTheme="minorHAnsi" w:hAnsiTheme="minorHAnsi" w:cstheme="minorHAnsi"/>
          <w:color w:val="000000"/>
          <w:sz w:val="22"/>
          <w:szCs w:val="22"/>
        </w:rPr>
        <w:t>gospodasrtvu</w:t>
      </w:r>
      <w:proofErr w:type="spellEnd"/>
      <w:r w:rsidRPr="000C0B32">
        <w:rPr>
          <w:rFonts w:asciiTheme="minorHAnsi" w:hAnsiTheme="minorHAnsi" w:cstheme="minorHAnsi"/>
          <w:color w:val="000000"/>
          <w:sz w:val="22"/>
          <w:szCs w:val="22"/>
        </w:rPr>
        <w:t xml:space="preserve"> u COVID-u. </w:t>
      </w:r>
      <w:r w:rsidRPr="000C0B32">
        <w:rPr>
          <w:rFonts w:asciiTheme="minorHAnsi" w:hAnsiTheme="minorHAnsi" w:cstheme="minorHAnsi"/>
          <w:sz w:val="22"/>
          <w:szCs w:val="22"/>
        </w:rPr>
        <w:t>S</w:t>
      </w:r>
      <w:r w:rsidRPr="000C0B32">
        <w:rPr>
          <w:rFonts w:asciiTheme="minorHAnsi" w:hAnsiTheme="minorHAnsi" w:cstheme="minorHAnsi"/>
          <w:color w:val="000000"/>
          <w:sz w:val="22"/>
          <w:szCs w:val="22"/>
        </w:rPr>
        <w:t>ubvencije trgovačkim društvima, zadrugama, poljoprivrednicima i obrtnicima iz EU sredstava (AOP 218) povećane su 1,9%.</w:t>
      </w:r>
    </w:p>
    <w:p w:rsidR="00A238DD" w:rsidRPr="00253A56" w:rsidRDefault="00A238DD" w:rsidP="00035AD5">
      <w:pPr>
        <w:jc w:val="both"/>
        <w:rPr>
          <w:rFonts w:ascii="Arial" w:hAnsi="Arial" w:cs="Arial"/>
          <w:color w:val="1F497D"/>
          <w:sz w:val="22"/>
          <w:szCs w:val="22"/>
        </w:rPr>
      </w:pPr>
    </w:p>
    <w:p w:rsidR="00DF3635" w:rsidRDefault="00DF3635" w:rsidP="00DF3635">
      <w:pPr>
        <w:jc w:val="both"/>
        <w:rPr>
          <w:rFonts w:ascii="Arial" w:hAnsi="Arial" w:cs="Arial"/>
          <w:color w:val="000000"/>
          <w:sz w:val="22"/>
          <w:szCs w:val="22"/>
        </w:rPr>
      </w:pPr>
      <w:r w:rsidRPr="00253A56">
        <w:rPr>
          <w:rFonts w:ascii="Arial" w:hAnsi="Arial" w:cs="Arial"/>
          <w:b/>
          <w:color w:val="000000"/>
          <w:sz w:val="22"/>
          <w:szCs w:val="22"/>
        </w:rPr>
        <w:t>Pomoći dane u inozemstvo i unutar opće države</w:t>
      </w:r>
      <w:r w:rsidRPr="00253A56">
        <w:rPr>
          <w:rFonts w:ascii="Arial" w:hAnsi="Arial" w:cs="Arial"/>
          <w:color w:val="000000"/>
          <w:sz w:val="22"/>
          <w:szCs w:val="22"/>
        </w:rPr>
        <w:t xml:space="preserve"> </w:t>
      </w:r>
      <w:r w:rsidR="000C0B32">
        <w:rPr>
          <w:rFonts w:ascii="Arial" w:hAnsi="Arial" w:cs="Arial"/>
          <w:b/>
          <w:color w:val="000000"/>
          <w:sz w:val="22"/>
          <w:szCs w:val="22"/>
        </w:rPr>
        <w:t>(AOP 219</w:t>
      </w:r>
      <w:r w:rsidRPr="00253A56">
        <w:rPr>
          <w:rFonts w:ascii="Arial" w:hAnsi="Arial" w:cs="Arial"/>
          <w:b/>
          <w:color w:val="000000"/>
          <w:sz w:val="22"/>
          <w:szCs w:val="22"/>
        </w:rPr>
        <w:t>)</w:t>
      </w:r>
      <w:r w:rsidRPr="00253A56">
        <w:rPr>
          <w:rFonts w:ascii="Arial" w:hAnsi="Arial" w:cs="Arial"/>
          <w:color w:val="000000"/>
          <w:sz w:val="22"/>
          <w:szCs w:val="22"/>
        </w:rPr>
        <w:t xml:space="preserve"> izv</w:t>
      </w:r>
      <w:r w:rsidR="00481BDF" w:rsidRPr="00253A56">
        <w:rPr>
          <w:rFonts w:ascii="Arial" w:hAnsi="Arial" w:cs="Arial"/>
          <w:color w:val="000000"/>
          <w:sz w:val="22"/>
          <w:szCs w:val="22"/>
        </w:rPr>
        <w:t xml:space="preserve">ršene su u iznosu od </w:t>
      </w:r>
      <w:r w:rsidR="00C80567">
        <w:rPr>
          <w:rFonts w:ascii="Arial" w:hAnsi="Arial" w:cs="Arial"/>
          <w:color w:val="000000"/>
          <w:sz w:val="22"/>
          <w:szCs w:val="22"/>
        </w:rPr>
        <w:t>2.067.035</w:t>
      </w:r>
      <w:r w:rsidR="00C75F11" w:rsidRPr="00253A56">
        <w:rPr>
          <w:rFonts w:ascii="Arial" w:hAnsi="Arial" w:cs="Arial"/>
          <w:color w:val="000000"/>
          <w:sz w:val="22"/>
          <w:szCs w:val="22"/>
        </w:rPr>
        <w:t xml:space="preserve"> </w:t>
      </w:r>
      <w:r w:rsidRPr="00253A56">
        <w:rPr>
          <w:rFonts w:ascii="Arial" w:hAnsi="Arial" w:cs="Arial"/>
          <w:color w:val="000000"/>
          <w:sz w:val="22"/>
          <w:szCs w:val="22"/>
        </w:rPr>
        <w:t>kuna što je</w:t>
      </w:r>
      <w:r w:rsidR="00C75F11" w:rsidRPr="00253A56">
        <w:rPr>
          <w:rFonts w:ascii="Arial" w:hAnsi="Arial" w:cs="Arial"/>
          <w:color w:val="000000"/>
          <w:sz w:val="22"/>
          <w:szCs w:val="22"/>
        </w:rPr>
        <w:t xml:space="preserve"> </w:t>
      </w:r>
      <w:r w:rsidR="00C80567">
        <w:rPr>
          <w:rFonts w:ascii="Arial" w:hAnsi="Arial" w:cs="Arial"/>
          <w:color w:val="000000"/>
          <w:sz w:val="22"/>
          <w:szCs w:val="22"/>
        </w:rPr>
        <w:t>219</w:t>
      </w:r>
      <w:r w:rsidR="00C75F11" w:rsidRPr="00253A56">
        <w:rPr>
          <w:rFonts w:ascii="Arial" w:hAnsi="Arial" w:cs="Arial"/>
          <w:color w:val="000000"/>
          <w:sz w:val="22"/>
          <w:szCs w:val="22"/>
        </w:rPr>
        <w:t>%</w:t>
      </w:r>
      <w:r w:rsidR="00C80567">
        <w:rPr>
          <w:rFonts w:ascii="Arial" w:hAnsi="Arial" w:cs="Arial"/>
          <w:color w:val="000000"/>
          <w:sz w:val="22"/>
          <w:szCs w:val="22"/>
        </w:rPr>
        <w:t xml:space="preserve"> više</w:t>
      </w:r>
      <w:r w:rsidRPr="00253A56">
        <w:rPr>
          <w:rFonts w:ascii="Arial" w:hAnsi="Arial" w:cs="Arial"/>
          <w:color w:val="000000"/>
          <w:sz w:val="22"/>
          <w:szCs w:val="22"/>
        </w:rPr>
        <w:t xml:space="preserve"> u odnosu</w:t>
      </w:r>
      <w:r w:rsidR="00C80567">
        <w:rPr>
          <w:rFonts w:ascii="Arial" w:hAnsi="Arial" w:cs="Arial"/>
          <w:color w:val="000000"/>
          <w:sz w:val="22"/>
          <w:szCs w:val="22"/>
        </w:rPr>
        <w:t xml:space="preserve"> na 2020</w:t>
      </w:r>
      <w:r w:rsidRPr="00253A56">
        <w:rPr>
          <w:rFonts w:ascii="Arial" w:hAnsi="Arial" w:cs="Arial"/>
          <w:color w:val="000000"/>
          <w:sz w:val="22"/>
          <w:szCs w:val="22"/>
        </w:rPr>
        <w:t>.</w:t>
      </w:r>
      <w:r w:rsidR="00481BDF" w:rsidRPr="00253A56">
        <w:rPr>
          <w:rFonts w:ascii="Arial" w:hAnsi="Arial" w:cs="Arial"/>
          <w:color w:val="000000"/>
          <w:sz w:val="22"/>
          <w:szCs w:val="22"/>
        </w:rPr>
        <w:t>g</w:t>
      </w:r>
      <w:r w:rsidRPr="00253A56">
        <w:rPr>
          <w:rFonts w:ascii="Arial" w:hAnsi="Arial" w:cs="Arial"/>
          <w:color w:val="000000"/>
          <w:sz w:val="22"/>
          <w:szCs w:val="22"/>
        </w:rPr>
        <w:t>odinu</w:t>
      </w:r>
      <w:r w:rsidR="00481BDF" w:rsidRPr="00253A56">
        <w:rPr>
          <w:rFonts w:ascii="Arial" w:hAnsi="Arial" w:cs="Arial"/>
          <w:color w:val="000000"/>
          <w:sz w:val="22"/>
          <w:szCs w:val="22"/>
        </w:rPr>
        <w:t>.</w:t>
      </w:r>
      <w:r w:rsidRPr="00253A56">
        <w:rPr>
          <w:rFonts w:ascii="Arial" w:hAnsi="Arial" w:cs="Arial"/>
          <w:color w:val="000000"/>
          <w:sz w:val="22"/>
          <w:szCs w:val="22"/>
        </w:rPr>
        <w:t xml:space="preserve"> </w:t>
      </w:r>
    </w:p>
    <w:p w:rsidR="004237B3" w:rsidRPr="004237B3" w:rsidRDefault="004237B3" w:rsidP="00DF3635">
      <w:pPr>
        <w:jc w:val="both"/>
        <w:rPr>
          <w:rFonts w:asciiTheme="minorHAnsi" w:hAnsiTheme="minorHAnsi" w:cstheme="minorHAnsi"/>
          <w:sz w:val="22"/>
          <w:szCs w:val="22"/>
        </w:rPr>
      </w:pPr>
      <w:r w:rsidRPr="004237B3">
        <w:rPr>
          <w:rFonts w:asciiTheme="minorHAnsi" w:hAnsiTheme="minorHAnsi" w:cstheme="minorHAnsi"/>
          <w:sz w:val="22"/>
          <w:szCs w:val="22"/>
        </w:rPr>
        <w:t xml:space="preserve">Pomoći inozemnim vladama (AOP 220) u iznosu 75.550 kuna </w:t>
      </w:r>
      <w:r>
        <w:rPr>
          <w:rFonts w:asciiTheme="minorHAnsi" w:hAnsiTheme="minorHAnsi" w:cstheme="minorHAnsi"/>
          <w:sz w:val="22"/>
          <w:szCs w:val="22"/>
        </w:rPr>
        <w:t>odnose se na</w:t>
      </w:r>
      <w:r w:rsidRPr="004237B3">
        <w:rPr>
          <w:rFonts w:asciiTheme="minorHAnsi" w:hAnsiTheme="minorHAnsi" w:cstheme="minorHAnsi"/>
          <w:sz w:val="22"/>
          <w:szCs w:val="22"/>
        </w:rPr>
        <w:t xml:space="preserve"> elementarnu nepogodu u Njemačkoj kao pomoć gradu </w:t>
      </w:r>
      <w:proofErr w:type="spellStart"/>
      <w:r w:rsidRPr="004237B3">
        <w:rPr>
          <w:rFonts w:asciiTheme="minorHAnsi" w:hAnsiTheme="minorHAnsi" w:cstheme="minorHAnsi"/>
          <w:sz w:val="22"/>
          <w:szCs w:val="22"/>
        </w:rPr>
        <w:t>Koblenzu</w:t>
      </w:r>
      <w:proofErr w:type="spellEnd"/>
      <w:r w:rsidRPr="004237B3">
        <w:rPr>
          <w:rFonts w:asciiTheme="minorHAnsi" w:hAnsiTheme="minorHAnsi" w:cstheme="minorHAnsi"/>
          <w:sz w:val="22"/>
          <w:szCs w:val="22"/>
        </w:rPr>
        <w:t xml:space="preserve">. </w:t>
      </w:r>
    </w:p>
    <w:p w:rsidR="004237B3" w:rsidRPr="004237B3" w:rsidRDefault="004237B3" w:rsidP="004237B3">
      <w:pPr>
        <w:jc w:val="both"/>
        <w:rPr>
          <w:rFonts w:asciiTheme="minorHAnsi" w:hAnsiTheme="minorHAnsi" w:cstheme="minorHAnsi"/>
          <w:sz w:val="22"/>
          <w:szCs w:val="22"/>
        </w:rPr>
      </w:pPr>
      <w:r w:rsidRPr="004237B3">
        <w:rPr>
          <w:rFonts w:asciiTheme="minorHAnsi" w:hAnsiTheme="minorHAnsi" w:cstheme="minorHAnsi"/>
          <w:sz w:val="22"/>
          <w:szCs w:val="22"/>
        </w:rPr>
        <w:t xml:space="preserve">Pomoći unutar općeg proračuna (AOP 226) u iznosu 1.032.840 odnosno 78,4% više za Kapitalne pomoći unutar općeg proračuna (AOP 228) i to za sufinanciranje nabave spremnika za odvojeno prikupljanje otpada Fondu za zaštitu okoliša i energetsku učinkovitost. Pomoći proračunskim korisnicima drugih proračuna (AOP 231) ostvarene su u iznosu 958.646. od toga 158.646 kuna ili 129,9% više za Tekuće pomoći proračunskim korisnicima drugih proračuna (AOP 232) za ustanove u socijalnoj skrbi i zdravstvu i Kapitalne pomoći proračunskim korisnicima drugih proračuna (AOP 233) u iznosu 800,000 kuna FOI-u Varaždin u svrhu obnove fasade Vile </w:t>
      </w:r>
      <w:proofErr w:type="spellStart"/>
      <w:r w:rsidRPr="004237B3">
        <w:rPr>
          <w:rFonts w:asciiTheme="minorHAnsi" w:hAnsiTheme="minorHAnsi" w:cstheme="minorHAnsi"/>
          <w:sz w:val="22"/>
          <w:szCs w:val="22"/>
        </w:rPr>
        <w:t>Oršić</w:t>
      </w:r>
      <w:proofErr w:type="spellEnd"/>
      <w:r w:rsidRPr="004237B3">
        <w:rPr>
          <w:rFonts w:asciiTheme="minorHAnsi" w:hAnsiTheme="minorHAnsi" w:cstheme="minorHAnsi"/>
          <w:sz w:val="22"/>
          <w:szCs w:val="22"/>
        </w:rPr>
        <w:t xml:space="preserve">. </w:t>
      </w:r>
    </w:p>
    <w:p w:rsidR="000D0DF6" w:rsidRPr="00253A56" w:rsidRDefault="000D0DF6" w:rsidP="008C0D8E">
      <w:pPr>
        <w:jc w:val="both"/>
        <w:rPr>
          <w:rFonts w:ascii="Arial" w:hAnsi="Arial" w:cs="Arial"/>
          <w:b/>
          <w:sz w:val="22"/>
          <w:szCs w:val="22"/>
        </w:rPr>
      </w:pPr>
    </w:p>
    <w:p w:rsidR="00336AC4" w:rsidRPr="00253A56" w:rsidRDefault="008C0D8E" w:rsidP="008C0D8E">
      <w:pPr>
        <w:jc w:val="both"/>
        <w:rPr>
          <w:rFonts w:ascii="Arial" w:hAnsi="Arial" w:cs="Arial"/>
          <w:sz w:val="22"/>
          <w:szCs w:val="22"/>
        </w:rPr>
      </w:pPr>
      <w:r w:rsidRPr="00253A56">
        <w:rPr>
          <w:rFonts w:ascii="Arial" w:hAnsi="Arial" w:cs="Arial"/>
          <w:b/>
          <w:sz w:val="22"/>
          <w:szCs w:val="22"/>
        </w:rPr>
        <w:t>Na</w:t>
      </w:r>
      <w:r w:rsidR="0095687B" w:rsidRPr="00253A56">
        <w:rPr>
          <w:rFonts w:ascii="Arial" w:hAnsi="Arial" w:cs="Arial"/>
          <w:b/>
          <w:sz w:val="22"/>
          <w:szCs w:val="22"/>
        </w:rPr>
        <w:t>k</w:t>
      </w:r>
      <w:r w:rsidR="00231413" w:rsidRPr="00253A56">
        <w:rPr>
          <w:rFonts w:ascii="Arial" w:hAnsi="Arial" w:cs="Arial"/>
          <w:b/>
          <w:sz w:val="22"/>
          <w:szCs w:val="22"/>
        </w:rPr>
        <w:t>n</w:t>
      </w:r>
      <w:r w:rsidRPr="00253A56">
        <w:rPr>
          <w:rFonts w:ascii="Arial" w:hAnsi="Arial" w:cs="Arial"/>
          <w:b/>
          <w:sz w:val="22"/>
          <w:szCs w:val="22"/>
        </w:rPr>
        <w:t>ade građanima i kućanstvima na temelju osiguranja i druge na</w:t>
      </w:r>
      <w:r w:rsidR="00D0571A" w:rsidRPr="00253A56">
        <w:rPr>
          <w:rFonts w:ascii="Arial" w:hAnsi="Arial" w:cs="Arial"/>
          <w:b/>
          <w:sz w:val="22"/>
          <w:szCs w:val="22"/>
        </w:rPr>
        <w:t>k</w:t>
      </w:r>
      <w:r w:rsidR="00231413" w:rsidRPr="00253A56">
        <w:rPr>
          <w:rFonts w:ascii="Arial" w:hAnsi="Arial" w:cs="Arial"/>
          <w:b/>
          <w:sz w:val="22"/>
          <w:szCs w:val="22"/>
        </w:rPr>
        <w:t>n</w:t>
      </w:r>
      <w:r w:rsidRPr="00253A56">
        <w:rPr>
          <w:rFonts w:ascii="Arial" w:hAnsi="Arial" w:cs="Arial"/>
          <w:b/>
          <w:sz w:val="22"/>
          <w:szCs w:val="22"/>
        </w:rPr>
        <w:t>ade</w:t>
      </w:r>
      <w:r w:rsidRPr="00253A56">
        <w:rPr>
          <w:rFonts w:ascii="Arial" w:hAnsi="Arial" w:cs="Arial"/>
          <w:sz w:val="22"/>
          <w:szCs w:val="22"/>
        </w:rPr>
        <w:t xml:space="preserve"> </w:t>
      </w:r>
      <w:r w:rsidR="004237B3">
        <w:rPr>
          <w:rFonts w:ascii="Arial" w:hAnsi="Arial" w:cs="Arial"/>
          <w:b/>
          <w:sz w:val="22"/>
          <w:szCs w:val="22"/>
        </w:rPr>
        <w:t>(AOP 247</w:t>
      </w:r>
      <w:r w:rsidRPr="00253A56">
        <w:rPr>
          <w:rFonts w:ascii="Arial" w:hAnsi="Arial" w:cs="Arial"/>
          <w:b/>
          <w:sz w:val="22"/>
          <w:szCs w:val="22"/>
        </w:rPr>
        <w:t xml:space="preserve"> )</w:t>
      </w:r>
      <w:r w:rsidRPr="00253A56">
        <w:rPr>
          <w:rFonts w:ascii="Arial" w:hAnsi="Arial" w:cs="Arial"/>
          <w:sz w:val="22"/>
          <w:szCs w:val="22"/>
        </w:rPr>
        <w:t xml:space="preserve"> ost</w:t>
      </w:r>
      <w:r w:rsidR="00736D09" w:rsidRPr="00253A56">
        <w:rPr>
          <w:rFonts w:ascii="Arial" w:hAnsi="Arial" w:cs="Arial"/>
          <w:sz w:val="22"/>
          <w:szCs w:val="22"/>
        </w:rPr>
        <w:t xml:space="preserve">varene su u iznosu od  </w:t>
      </w:r>
      <w:r w:rsidR="004237B3">
        <w:rPr>
          <w:rFonts w:ascii="Arial" w:hAnsi="Arial" w:cs="Arial"/>
          <w:sz w:val="22"/>
          <w:szCs w:val="22"/>
        </w:rPr>
        <w:t>10.247.436</w:t>
      </w:r>
      <w:r w:rsidR="00736D09" w:rsidRPr="00253A56">
        <w:rPr>
          <w:rFonts w:ascii="Arial" w:hAnsi="Arial" w:cs="Arial"/>
          <w:sz w:val="22"/>
          <w:szCs w:val="22"/>
        </w:rPr>
        <w:t xml:space="preserve">  kuna, </w:t>
      </w:r>
      <w:r w:rsidR="004237B3">
        <w:rPr>
          <w:rFonts w:ascii="Arial" w:hAnsi="Arial" w:cs="Arial"/>
          <w:sz w:val="22"/>
          <w:szCs w:val="22"/>
        </w:rPr>
        <w:t>18,0</w:t>
      </w:r>
      <w:r w:rsidR="00D14C2E" w:rsidRPr="00253A56">
        <w:rPr>
          <w:rFonts w:ascii="Arial" w:hAnsi="Arial" w:cs="Arial"/>
          <w:sz w:val="22"/>
          <w:szCs w:val="22"/>
        </w:rPr>
        <w:t xml:space="preserve">% </w:t>
      </w:r>
      <w:r w:rsidR="000D0DF6" w:rsidRPr="00253A56">
        <w:rPr>
          <w:rFonts w:ascii="Arial" w:hAnsi="Arial" w:cs="Arial"/>
          <w:sz w:val="22"/>
          <w:szCs w:val="22"/>
        </w:rPr>
        <w:t>više</w:t>
      </w:r>
      <w:r w:rsidRPr="00253A56">
        <w:rPr>
          <w:rFonts w:ascii="Arial" w:hAnsi="Arial" w:cs="Arial"/>
          <w:sz w:val="22"/>
          <w:szCs w:val="22"/>
        </w:rPr>
        <w:t xml:space="preserve"> nego 2</w:t>
      </w:r>
      <w:r w:rsidR="004237B3">
        <w:rPr>
          <w:rFonts w:ascii="Arial" w:hAnsi="Arial" w:cs="Arial"/>
          <w:sz w:val="22"/>
          <w:szCs w:val="22"/>
        </w:rPr>
        <w:t>020</w:t>
      </w:r>
      <w:r w:rsidRPr="00253A56">
        <w:rPr>
          <w:rFonts w:ascii="Arial" w:hAnsi="Arial" w:cs="Arial"/>
          <w:sz w:val="22"/>
          <w:szCs w:val="22"/>
        </w:rPr>
        <w:t xml:space="preserve">. </w:t>
      </w:r>
      <w:r w:rsidR="00D0571A" w:rsidRPr="00253A56">
        <w:rPr>
          <w:rFonts w:ascii="Arial" w:hAnsi="Arial" w:cs="Arial"/>
          <w:sz w:val="22"/>
          <w:szCs w:val="22"/>
        </w:rPr>
        <w:t>g</w:t>
      </w:r>
      <w:r w:rsidR="00336AC4" w:rsidRPr="00253A56">
        <w:rPr>
          <w:rFonts w:ascii="Arial" w:hAnsi="Arial" w:cs="Arial"/>
          <w:sz w:val="22"/>
          <w:szCs w:val="22"/>
        </w:rPr>
        <w:t>odine.</w:t>
      </w:r>
    </w:p>
    <w:p w:rsidR="00422C02" w:rsidRPr="00253A56" w:rsidRDefault="00336AC4" w:rsidP="008C0D8E">
      <w:pPr>
        <w:jc w:val="both"/>
        <w:rPr>
          <w:rFonts w:ascii="Arial" w:hAnsi="Arial" w:cs="Arial"/>
          <w:color w:val="000000"/>
          <w:sz w:val="22"/>
          <w:szCs w:val="22"/>
        </w:rPr>
      </w:pPr>
      <w:r w:rsidRPr="00253A56">
        <w:rPr>
          <w:rFonts w:ascii="Arial" w:hAnsi="Arial" w:cs="Arial"/>
          <w:sz w:val="22"/>
          <w:szCs w:val="22"/>
        </w:rPr>
        <w:t>Na</w:t>
      </w:r>
      <w:r w:rsidR="00231413" w:rsidRPr="00253A56">
        <w:rPr>
          <w:rFonts w:ascii="Arial" w:hAnsi="Arial" w:cs="Arial"/>
          <w:sz w:val="22"/>
          <w:szCs w:val="22"/>
        </w:rPr>
        <w:t>kn</w:t>
      </w:r>
      <w:r w:rsidRPr="00253A56">
        <w:rPr>
          <w:rFonts w:ascii="Arial" w:hAnsi="Arial" w:cs="Arial"/>
          <w:sz w:val="22"/>
          <w:szCs w:val="22"/>
        </w:rPr>
        <w:t xml:space="preserve">ade građanima i kućanstvima u novcu </w:t>
      </w:r>
      <w:r w:rsidR="004237B3">
        <w:rPr>
          <w:rFonts w:ascii="Arial" w:hAnsi="Arial" w:cs="Arial"/>
          <w:sz w:val="22"/>
          <w:szCs w:val="22"/>
        </w:rPr>
        <w:t>AOP (255</w:t>
      </w:r>
      <w:r w:rsidR="00D0571A" w:rsidRPr="00253A56">
        <w:rPr>
          <w:rFonts w:ascii="Arial" w:hAnsi="Arial" w:cs="Arial"/>
          <w:sz w:val="22"/>
          <w:szCs w:val="22"/>
        </w:rPr>
        <w:t xml:space="preserve">) </w:t>
      </w:r>
      <w:r w:rsidR="008279AC" w:rsidRPr="00253A56">
        <w:rPr>
          <w:rFonts w:ascii="Arial" w:hAnsi="Arial" w:cs="Arial"/>
          <w:sz w:val="22"/>
          <w:szCs w:val="22"/>
        </w:rPr>
        <w:t xml:space="preserve">iznose </w:t>
      </w:r>
      <w:r w:rsidR="004237B3">
        <w:rPr>
          <w:rFonts w:ascii="Arial" w:hAnsi="Arial" w:cs="Arial"/>
          <w:sz w:val="22"/>
          <w:szCs w:val="22"/>
        </w:rPr>
        <w:t>7.626.246 kuna</w:t>
      </w:r>
      <w:r w:rsidRPr="00253A56">
        <w:rPr>
          <w:rFonts w:ascii="Arial" w:hAnsi="Arial" w:cs="Arial"/>
          <w:sz w:val="22"/>
          <w:szCs w:val="22"/>
        </w:rPr>
        <w:t xml:space="preserve"> i n</w:t>
      </w:r>
      <w:r w:rsidR="008C0D8E" w:rsidRPr="00253A56">
        <w:rPr>
          <w:rFonts w:ascii="Arial" w:hAnsi="Arial" w:cs="Arial"/>
          <w:sz w:val="22"/>
          <w:szCs w:val="22"/>
        </w:rPr>
        <w:t>ajvećim se dijelom odnose na  na</w:t>
      </w:r>
      <w:r w:rsidR="00D0571A" w:rsidRPr="00253A56">
        <w:rPr>
          <w:rFonts w:ascii="Arial" w:hAnsi="Arial" w:cs="Arial"/>
          <w:sz w:val="22"/>
          <w:szCs w:val="22"/>
        </w:rPr>
        <w:t>k</w:t>
      </w:r>
      <w:r w:rsidR="00231413" w:rsidRPr="00253A56">
        <w:rPr>
          <w:rFonts w:ascii="Arial" w:hAnsi="Arial" w:cs="Arial"/>
          <w:sz w:val="22"/>
          <w:szCs w:val="22"/>
        </w:rPr>
        <w:t>n</w:t>
      </w:r>
      <w:r w:rsidR="008C0D8E" w:rsidRPr="00253A56">
        <w:rPr>
          <w:rFonts w:ascii="Arial" w:hAnsi="Arial" w:cs="Arial"/>
          <w:sz w:val="22"/>
          <w:szCs w:val="22"/>
        </w:rPr>
        <w:t>ade koje se isplaćuju za s</w:t>
      </w:r>
      <w:r w:rsidR="008279AC" w:rsidRPr="00253A56">
        <w:rPr>
          <w:rFonts w:ascii="Arial" w:hAnsi="Arial" w:cs="Arial"/>
          <w:sz w:val="22"/>
          <w:szCs w:val="22"/>
        </w:rPr>
        <w:t>tipendije i školarine (</w:t>
      </w:r>
      <w:r w:rsidR="00167BF0">
        <w:rPr>
          <w:rFonts w:ascii="Arial" w:hAnsi="Arial" w:cs="Arial"/>
          <w:sz w:val="22"/>
          <w:szCs w:val="22"/>
        </w:rPr>
        <w:t>2.349.150</w:t>
      </w:r>
      <w:r w:rsidR="008C0D8E" w:rsidRPr="00253A56">
        <w:rPr>
          <w:rFonts w:ascii="Arial" w:hAnsi="Arial" w:cs="Arial"/>
          <w:sz w:val="22"/>
          <w:szCs w:val="22"/>
        </w:rPr>
        <w:t xml:space="preserve"> </w:t>
      </w:r>
      <w:r w:rsidR="008279AC" w:rsidRPr="00253A56">
        <w:rPr>
          <w:rFonts w:ascii="Arial" w:hAnsi="Arial" w:cs="Arial"/>
          <w:sz w:val="22"/>
          <w:szCs w:val="22"/>
        </w:rPr>
        <w:t xml:space="preserve">kuna), </w:t>
      </w:r>
      <w:r w:rsidR="00BB025A" w:rsidRPr="00253A56">
        <w:rPr>
          <w:rFonts w:ascii="Arial" w:hAnsi="Arial" w:cs="Arial"/>
          <w:sz w:val="22"/>
          <w:szCs w:val="22"/>
        </w:rPr>
        <w:t xml:space="preserve"> sufinanciranje prijev</w:t>
      </w:r>
      <w:r w:rsidR="00167BF0">
        <w:rPr>
          <w:rFonts w:ascii="Arial" w:hAnsi="Arial" w:cs="Arial"/>
          <w:sz w:val="22"/>
          <w:szCs w:val="22"/>
        </w:rPr>
        <w:t>oza učenika i studenata (371.120</w:t>
      </w:r>
      <w:r w:rsidR="00BB025A" w:rsidRPr="00253A56">
        <w:rPr>
          <w:rFonts w:ascii="Arial" w:hAnsi="Arial" w:cs="Arial"/>
          <w:sz w:val="22"/>
          <w:szCs w:val="22"/>
        </w:rPr>
        <w:t xml:space="preserve"> kuna), </w:t>
      </w:r>
      <w:r w:rsidR="008279AC" w:rsidRPr="00253A56">
        <w:rPr>
          <w:rFonts w:ascii="Arial" w:hAnsi="Arial" w:cs="Arial"/>
          <w:sz w:val="22"/>
          <w:szCs w:val="22"/>
        </w:rPr>
        <w:t>dječje božićnice (</w:t>
      </w:r>
      <w:r w:rsidR="00167BF0">
        <w:rPr>
          <w:rFonts w:ascii="Arial" w:hAnsi="Arial" w:cs="Arial"/>
          <w:sz w:val="22"/>
          <w:szCs w:val="22"/>
        </w:rPr>
        <w:t>1.034.550</w:t>
      </w:r>
      <w:r w:rsidR="00BB025A" w:rsidRPr="00253A56">
        <w:rPr>
          <w:rFonts w:ascii="Arial" w:hAnsi="Arial" w:cs="Arial"/>
          <w:sz w:val="22"/>
          <w:szCs w:val="22"/>
        </w:rPr>
        <w:t xml:space="preserve"> kuna), </w:t>
      </w:r>
      <w:r w:rsidR="003912D5">
        <w:rPr>
          <w:rFonts w:ascii="Arial" w:hAnsi="Arial" w:cs="Arial"/>
          <w:sz w:val="22"/>
          <w:szCs w:val="22"/>
        </w:rPr>
        <w:t>bo</w:t>
      </w:r>
      <w:r w:rsidR="00167BF0">
        <w:rPr>
          <w:rFonts w:ascii="Arial" w:hAnsi="Arial" w:cs="Arial"/>
          <w:sz w:val="22"/>
          <w:szCs w:val="22"/>
        </w:rPr>
        <w:t>žićnice umirovljenicima (803.200</w:t>
      </w:r>
      <w:r w:rsidR="003912D5">
        <w:rPr>
          <w:rFonts w:ascii="Arial" w:hAnsi="Arial" w:cs="Arial"/>
          <w:sz w:val="22"/>
          <w:szCs w:val="22"/>
        </w:rPr>
        <w:t xml:space="preserve"> kuna)</w:t>
      </w:r>
      <w:r w:rsidR="00167BF0">
        <w:rPr>
          <w:rFonts w:ascii="Arial" w:hAnsi="Arial" w:cs="Arial"/>
          <w:sz w:val="22"/>
          <w:szCs w:val="22"/>
        </w:rPr>
        <w:t xml:space="preserve">, </w:t>
      </w:r>
      <w:proofErr w:type="spellStart"/>
      <w:r w:rsidR="00167BF0">
        <w:rPr>
          <w:rFonts w:ascii="Arial" w:hAnsi="Arial" w:cs="Arial"/>
          <w:sz w:val="22"/>
          <w:szCs w:val="22"/>
        </w:rPr>
        <w:t>uskrsnice</w:t>
      </w:r>
      <w:proofErr w:type="spellEnd"/>
      <w:r w:rsidR="00167BF0">
        <w:rPr>
          <w:rFonts w:ascii="Arial" w:hAnsi="Arial" w:cs="Arial"/>
          <w:sz w:val="22"/>
          <w:szCs w:val="22"/>
        </w:rPr>
        <w:t xml:space="preserve"> umirovljenicima (334.500 kuna)</w:t>
      </w:r>
      <w:r w:rsidR="00D21696">
        <w:rPr>
          <w:rFonts w:ascii="Arial" w:hAnsi="Arial" w:cs="Arial"/>
          <w:sz w:val="22"/>
          <w:szCs w:val="22"/>
        </w:rPr>
        <w:t>, za</w:t>
      </w:r>
      <w:r w:rsidR="003912D5">
        <w:rPr>
          <w:rFonts w:ascii="Arial" w:hAnsi="Arial" w:cs="Arial"/>
          <w:sz w:val="22"/>
          <w:szCs w:val="22"/>
        </w:rPr>
        <w:t xml:space="preserve"> </w:t>
      </w:r>
      <w:r w:rsidRPr="00253A56">
        <w:rPr>
          <w:rFonts w:ascii="Arial" w:hAnsi="Arial" w:cs="Arial"/>
          <w:color w:val="000000"/>
          <w:sz w:val="22"/>
          <w:szCs w:val="22"/>
        </w:rPr>
        <w:t>podmirenje troškova stanovanja (</w:t>
      </w:r>
      <w:r w:rsidR="00167BF0">
        <w:rPr>
          <w:rFonts w:ascii="Arial" w:hAnsi="Arial" w:cs="Arial"/>
          <w:color w:val="000000"/>
          <w:sz w:val="22"/>
          <w:szCs w:val="22"/>
        </w:rPr>
        <w:t>572.993</w:t>
      </w:r>
      <w:r w:rsidR="003912D5">
        <w:rPr>
          <w:rFonts w:ascii="Arial" w:hAnsi="Arial" w:cs="Arial"/>
          <w:color w:val="000000"/>
          <w:sz w:val="22"/>
          <w:szCs w:val="22"/>
        </w:rPr>
        <w:t xml:space="preserve"> k</w:t>
      </w:r>
      <w:r w:rsidRPr="00253A56">
        <w:rPr>
          <w:rFonts w:ascii="Arial" w:hAnsi="Arial" w:cs="Arial"/>
          <w:color w:val="000000"/>
          <w:sz w:val="22"/>
          <w:szCs w:val="22"/>
        </w:rPr>
        <w:t xml:space="preserve">una), </w:t>
      </w:r>
      <w:r w:rsidR="00D21696" w:rsidRPr="00253A56">
        <w:rPr>
          <w:rFonts w:ascii="Arial" w:hAnsi="Arial" w:cs="Arial"/>
          <w:sz w:val="22"/>
          <w:szCs w:val="22"/>
        </w:rPr>
        <w:t>za novorođenu djecu</w:t>
      </w:r>
      <w:r w:rsidR="00D21696">
        <w:rPr>
          <w:rFonts w:ascii="Arial" w:hAnsi="Arial" w:cs="Arial"/>
          <w:sz w:val="22"/>
          <w:szCs w:val="22"/>
        </w:rPr>
        <w:t xml:space="preserve">, </w:t>
      </w:r>
      <w:r w:rsidR="00D21696">
        <w:rPr>
          <w:rFonts w:ascii="Arial" w:hAnsi="Arial" w:cs="Arial"/>
          <w:color w:val="000000"/>
          <w:sz w:val="22"/>
          <w:szCs w:val="22"/>
        </w:rPr>
        <w:t xml:space="preserve">pomoć umirovljenicima, </w:t>
      </w:r>
      <w:r w:rsidR="00BB025A" w:rsidRPr="00253A56">
        <w:rPr>
          <w:rFonts w:ascii="Arial" w:hAnsi="Arial" w:cs="Arial"/>
          <w:color w:val="000000"/>
          <w:sz w:val="22"/>
          <w:szCs w:val="22"/>
        </w:rPr>
        <w:t>sufinanciranje kupnje i servisiran</w:t>
      </w:r>
      <w:r w:rsidR="003912D5">
        <w:rPr>
          <w:rFonts w:ascii="Arial" w:hAnsi="Arial" w:cs="Arial"/>
          <w:color w:val="000000"/>
          <w:sz w:val="22"/>
          <w:szCs w:val="22"/>
        </w:rPr>
        <w:t xml:space="preserve">je bicikala </w:t>
      </w:r>
      <w:r w:rsidR="00D21696">
        <w:rPr>
          <w:rFonts w:ascii="Arial" w:hAnsi="Arial" w:cs="Arial"/>
          <w:color w:val="000000"/>
          <w:sz w:val="22"/>
          <w:szCs w:val="22"/>
        </w:rPr>
        <w:t>i ostale pomoći (2.160.733</w:t>
      </w:r>
      <w:r w:rsidR="003912D5">
        <w:rPr>
          <w:rFonts w:ascii="Arial" w:hAnsi="Arial" w:cs="Arial"/>
          <w:color w:val="000000"/>
          <w:sz w:val="22"/>
          <w:szCs w:val="22"/>
        </w:rPr>
        <w:t xml:space="preserve"> kune).</w:t>
      </w:r>
    </w:p>
    <w:p w:rsidR="008C0D8E" w:rsidRPr="00253A56" w:rsidRDefault="00473622" w:rsidP="008C0D8E">
      <w:pPr>
        <w:jc w:val="both"/>
        <w:rPr>
          <w:rFonts w:ascii="Arial" w:hAnsi="Arial" w:cs="Arial"/>
          <w:sz w:val="22"/>
          <w:szCs w:val="22"/>
        </w:rPr>
      </w:pPr>
      <w:r w:rsidRPr="00253A56">
        <w:rPr>
          <w:rFonts w:ascii="Arial" w:hAnsi="Arial" w:cs="Arial"/>
          <w:sz w:val="22"/>
          <w:szCs w:val="22"/>
        </w:rPr>
        <w:t>N</w:t>
      </w:r>
      <w:r w:rsidR="008C0D8E" w:rsidRPr="00253A56">
        <w:rPr>
          <w:rFonts w:ascii="Arial" w:hAnsi="Arial" w:cs="Arial"/>
          <w:sz w:val="22"/>
          <w:szCs w:val="22"/>
        </w:rPr>
        <w:t>a</w:t>
      </w:r>
      <w:r w:rsidR="00D0571A" w:rsidRPr="00253A56">
        <w:rPr>
          <w:rFonts w:ascii="Arial" w:hAnsi="Arial" w:cs="Arial"/>
          <w:sz w:val="22"/>
          <w:szCs w:val="22"/>
        </w:rPr>
        <w:t>kn</w:t>
      </w:r>
      <w:r w:rsidR="008C0D8E" w:rsidRPr="00253A56">
        <w:rPr>
          <w:rFonts w:ascii="Arial" w:hAnsi="Arial" w:cs="Arial"/>
          <w:sz w:val="22"/>
          <w:szCs w:val="22"/>
        </w:rPr>
        <w:t xml:space="preserve">ade građanima i kućanstvima u naravi </w:t>
      </w:r>
      <w:r w:rsidR="00D21696">
        <w:rPr>
          <w:rFonts w:ascii="Arial" w:hAnsi="Arial" w:cs="Arial"/>
          <w:sz w:val="22"/>
          <w:szCs w:val="22"/>
        </w:rPr>
        <w:t>AOP (256</w:t>
      </w:r>
      <w:r w:rsidR="00D0571A" w:rsidRPr="00253A56">
        <w:rPr>
          <w:rFonts w:ascii="Arial" w:hAnsi="Arial" w:cs="Arial"/>
          <w:sz w:val="22"/>
          <w:szCs w:val="22"/>
        </w:rPr>
        <w:t xml:space="preserve">) </w:t>
      </w:r>
      <w:r w:rsidRPr="00253A56">
        <w:rPr>
          <w:rFonts w:ascii="Arial" w:hAnsi="Arial" w:cs="Arial"/>
          <w:sz w:val="22"/>
          <w:szCs w:val="22"/>
        </w:rPr>
        <w:t>iznose</w:t>
      </w:r>
      <w:r w:rsidR="008C0D8E" w:rsidRPr="00253A56">
        <w:rPr>
          <w:rFonts w:ascii="Arial" w:hAnsi="Arial" w:cs="Arial"/>
          <w:sz w:val="22"/>
          <w:szCs w:val="22"/>
        </w:rPr>
        <w:t xml:space="preserve"> </w:t>
      </w:r>
      <w:r w:rsidR="00BB025A" w:rsidRPr="00253A56">
        <w:rPr>
          <w:rFonts w:ascii="Arial" w:hAnsi="Arial" w:cs="Arial"/>
          <w:sz w:val="22"/>
          <w:szCs w:val="22"/>
        </w:rPr>
        <w:t>2.</w:t>
      </w:r>
      <w:r w:rsidR="00D21696">
        <w:rPr>
          <w:rFonts w:ascii="Arial" w:hAnsi="Arial" w:cs="Arial"/>
          <w:sz w:val="22"/>
          <w:szCs w:val="22"/>
        </w:rPr>
        <w:t>621.190</w:t>
      </w:r>
      <w:r w:rsidR="003912D5">
        <w:rPr>
          <w:rFonts w:ascii="Arial" w:hAnsi="Arial" w:cs="Arial"/>
          <w:sz w:val="22"/>
          <w:szCs w:val="22"/>
        </w:rPr>
        <w:t xml:space="preserve"> kunu</w:t>
      </w:r>
      <w:r w:rsidR="008C0D8E" w:rsidRPr="00253A56">
        <w:rPr>
          <w:rFonts w:ascii="Arial" w:hAnsi="Arial" w:cs="Arial"/>
          <w:sz w:val="22"/>
          <w:szCs w:val="22"/>
        </w:rPr>
        <w:t xml:space="preserve"> koji se najvećim dijelom odnosi na </w:t>
      </w:r>
      <w:r w:rsidR="00336AC4" w:rsidRPr="00253A56">
        <w:rPr>
          <w:rFonts w:ascii="Arial" w:hAnsi="Arial" w:cs="Arial"/>
          <w:sz w:val="22"/>
          <w:szCs w:val="22"/>
        </w:rPr>
        <w:t xml:space="preserve">troškove </w:t>
      </w:r>
      <w:r w:rsidR="00FF634F" w:rsidRPr="00253A56">
        <w:rPr>
          <w:rFonts w:ascii="Arial" w:hAnsi="Arial" w:cs="Arial"/>
          <w:sz w:val="22"/>
          <w:szCs w:val="22"/>
        </w:rPr>
        <w:t xml:space="preserve">drugog obrazovnog materijala za učenike osnovnih škola </w:t>
      </w:r>
      <w:r w:rsidR="00D21696">
        <w:rPr>
          <w:rFonts w:ascii="Arial" w:hAnsi="Arial" w:cs="Arial"/>
          <w:sz w:val="22"/>
          <w:szCs w:val="22"/>
        </w:rPr>
        <w:t xml:space="preserve">i </w:t>
      </w:r>
      <w:r w:rsidR="00336AC4" w:rsidRPr="00253A56">
        <w:rPr>
          <w:rFonts w:ascii="Arial" w:hAnsi="Arial" w:cs="Arial"/>
          <w:sz w:val="22"/>
          <w:szCs w:val="22"/>
        </w:rPr>
        <w:t xml:space="preserve">nabave udžbenika u iznosu od </w:t>
      </w:r>
      <w:r w:rsidR="00D21696">
        <w:rPr>
          <w:rFonts w:ascii="Arial" w:hAnsi="Arial" w:cs="Arial"/>
          <w:sz w:val="22"/>
          <w:szCs w:val="22"/>
        </w:rPr>
        <w:t>1.767.924 kune</w:t>
      </w:r>
      <w:r w:rsidR="00336AC4" w:rsidRPr="00253A56">
        <w:rPr>
          <w:rFonts w:ascii="Arial" w:hAnsi="Arial" w:cs="Arial"/>
          <w:sz w:val="22"/>
          <w:szCs w:val="22"/>
        </w:rPr>
        <w:t xml:space="preserve">, </w:t>
      </w:r>
      <w:r w:rsidR="00BB025A" w:rsidRPr="00253A56">
        <w:rPr>
          <w:rFonts w:ascii="Arial" w:hAnsi="Arial" w:cs="Arial"/>
          <w:sz w:val="22"/>
          <w:szCs w:val="22"/>
        </w:rPr>
        <w:t>podmirenje troškov</w:t>
      </w:r>
      <w:r w:rsidR="007335F7">
        <w:rPr>
          <w:rFonts w:ascii="Arial" w:hAnsi="Arial" w:cs="Arial"/>
          <w:sz w:val="22"/>
          <w:szCs w:val="22"/>
        </w:rPr>
        <w:t xml:space="preserve">a odvojenog prikupljanja otpada, </w:t>
      </w:r>
      <w:proofErr w:type="spellStart"/>
      <w:r w:rsidR="007335F7">
        <w:rPr>
          <w:rFonts w:ascii="Arial" w:hAnsi="Arial" w:cs="Arial"/>
          <w:sz w:val="22"/>
          <w:szCs w:val="22"/>
        </w:rPr>
        <w:t>tkz</w:t>
      </w:r>
      <w:proofErr w:type="spellEnd"/>
      <w:r w:rsidR="007335F7">
        <w:rPr>
          <w:rFonts w:ascii="Arial" w:hAnsi="Arial" w:cs="Arial"/>
          <w:sz w:val="22"/>
          <w:szCs w:val="22"/>
        </w:rPr>
        <w:t xml:space="preserve">. </w:t>
      </w:r>
      <w:r w:rsidR="00D21696">
        <w:rPr>
          <w:rFonts w:ascii="Arial" w:hAnsi="Arial" w:cs="Arial"/>
          <w:sz w:val="22"/>
          <w:szCs w:val="22"/>
        </w:rPr>
        <w:t xml:space="preserve">ljubičaste kante, </w:t>
      </w:r>
      <w:r w:rsidR="00BB025A" w:rsidRPr="00253A56">
        <w:rPr>
          <w:rFonts w:ascii="Arial" w:hAnsi="Arial" w:cs="Arial"/>
          <w:sz w:val="22"/>
          <w:szCs w:val="22"/>
        </w:rPr>
        <w:t xml:space="preserve">sufinanciranje otpada samačkom </w:t>
      </w:r>
      <w:r w:rsidR="00BB025A" w:rsidRPr="004F54DF">
        <w:rPr>
          <w:rFonts w:ascii="Arial" w:hAnsi="Arial" w:cs="Arial"/>
          <w:sz w:val="22"/>
          <w:szCs w:val="22"/>
        </w:rPr>
        <w:t>umirovljen</w:t>
      </w:r>
      <w:r w:rsidR="00D21696">
        <w:rPr>
          <w:rFonts w:ascii="Arial" w:hAnsi="Arial" w:cs="Arial"/>
          <w:sz w:val="22"/>
          <w:szCs w:val="22"/>
        </w:rPr>
        <w:t xml:space="preserve">ičkom stanovništvu, </w:t>
      </w:r>
      <w:r w:rsidR="00336AC4" w:rsidRPr="004F54DF">
        <w:rPr>
          <w:rFonts w:ascii="Arial" w:hAnsi="Arial" w:cs="Arial"/>
          <w:sz w:val="22"/>
          <w:szCs w:val="22"/>
        </w:rPr>
        <w:t>pomoć so</w:t>
      </w:r>
      <w:r w:rsidR="001C668D" w:rsidRPr="004F54DF">
        <w:rPr>
          <w:rFonts w:ascii="Arial" w:hAnsi="Arial" w:cs="Arial"/>
          <w:sz w:val="22"/>
          <w:szCs w:val="22"/>
        </w:rPr>
        <w:t xml:space="preserve">cijalno ugroženoj djeci </w:t>
      </w:r>
      <w:r w:rsidR="00D361BA" w:rsidRPr="004F54DF">
        <w:rPr>
          <w:rFonts w:ascii="Arial" w:hAnsi="Arial" w:cs="Arial"/>
          <w:sz w:val="22"/>
          <w:szCs w:val="22"/>
        </w:rPr>
        <w:t xml:space="preserve">i ostale pomoći u iznosu od </w:t>
      </w:r>
      <w:r w:rsidR="00D21696">
        <w:rPr>
          <w:rFonts w:ascii="Arial" w:hAnsi="Arial" w:cs="Arial"/>
          <w:sz w:val="22"/>
          <w:szCs w:val="22"/>
        </w:rPr>
        <w:t>853.266</w:t>
      </w:r>
      <w:r w:rsidR="00D361BA" w:rsidRPr="004F54DF">
        <w:rPr>
          <w:rFonts w:ascii="Arial" w:hAnsi="Arial" w:cs="Arial"/>
          <w:sz w:val="22"/>
          <w:szCs w:val="22"/>
        </w:rPr>
        <w:t xml:space="preserve"> kuna.</w:t>
      </w:r>
    </w:p>
    <w:p w:rsidR="008C0D8E" w:rsidRPr="00253A56" w:rsidRDefault="008C0D8E" w:rsidP="008C0D8E">
      <w:pPr>
        <w:jc w:val="both"/>
        <w:rPr>
          <w:rFonts w:ascii="Arial" w:hAnsi="Arial" w:cs="Arial"/>
          <w:sz w:val="22"/>
          <w:szCs w:val="22"/>
        </w:rPr>
      </w:pPr>
    </w:p>
    <w:p w:rsidR="00D21696" w:rsidRDefault="00D21696" w:rsidP="00D21696">
      <w:pPr>
        <w:jc w:val="both"/>
        <w:rPr>
          <w:rFonts w:asciiTheme="minorHAnsi" w:hAnsiTheme="minorHAnsi" w:cstheme="minorHAnsi"/>
          <w:sz w:val="22"/>
          <w:szCs w:val="22"/>
        </w:rPr>
      </w:pPr>
      <w:r w:rsidRPr="00D21696">
        <w:rPr>
          <w:rFonts w:asciiTheme="minorHAnsi" w:hAnsiTheme="minorHAnsi" w:cstheme="minorHAnsi"/>
          <w:b/>
          <w:sz w:val="22"/>
          <w:szCs w:val="22"/>
        </w:rPr>
        <w:t>Ostali rashodi</w:t>
      </w:r>
      <w:r w:rsidRPr="00D21696">
        <w:rPr>
          <w:rFonts w:asciiTheme="minorHAnsi" w:hAnsiTheme="minorHAnsi" w:cstheme="minorHAnsi"/>
          <w:sz w:val="22"/>
          <w:szCs w:val="22"/>
        </w:rPr>
        <w:t xml:space="preserve"> (AOP 258) u izvještajnoj 2021. godini evid</w:t>
      </w:r>
      <w:r>
        <w:rPr>
          <w:rFonts w:asciiTheme="minorHAnsi" w:hAnsiTheme="minorHAnsi" w:cstheme="minorHAnsi"/>
          <w:sz w:val="22"/>
          <w:szCs w:val="22"/>
        </w:rPr>
        <w:t>entirani su u iznosu  44.237.566</w:t>
      </w:r>
      <w:r w:rsidRPr="00D21696">
        <w:rPr>
          <w:rFonts w:asciiTheme="minorHAnsi" w:hAnsiTheme="minorHAnsi" w:cstheme="minorHAnsi"/>
          <w:sz w:val="22"/>
          <w:szCs w:val="22"/>
        </w:rPr>
        <w:t xml:space="preserve">  kuna i veći su za 10</w:t>
      </w:r>
      <w:r>
        <w:rPr>
          <w:rFonts w:asciiTheme="minorHAnsi" w:hAnsiTheme="minorHAnsi" w:cstheme="minorHAnsi"/>
          <w:sz w:val="22"/>
          <w:szCs w:val="22"/>
        </w:rPr>
        <w:t>,3</w:t>
      </w:r>
      <w:r w:rsidRPr="00D21696">
        <w:rPr>
          <w:rFonts w:asciiTheme="minorHAnsi" w:hAnsiTheme="minorHAnsi" w:cstheme="minorHAnsi"/>
          <w:sz w:val="22"/>
          <w:szCs w:val="22"/>
        </w:rPr>
        <w:t xml:space="preserve">% u odnosu na 2020. godinu. Tekuće donacije (AOP 259) </w:t>
      </w:r>
      <w:r>
        <w:rPr>
          <w:rFonts w:asciiTheme="minorHAnsi" w:hAnsiTheme="minorHAnsi" w:cstheme="minorHAnsi"/>
          <w:sz w:val="22"/>
          <w:szCs w:val="22"/>
        </w:rPr>
        <w:t>ostvarene su u iznosu 31.453.736</w:t>
      </w:r>
      <w:r w:rsidR="00727576">
        <w:rPr>
          <w:rFonts w:asciiTheme="minorHAnsi" w:hAnsiTheme="minorHAnsi" w:cstheme="minorHAnsi"/>
          <w:sz w:val="22"/>
          <w:szCs w:val="22"/>
        </w:rPr>
        <w:t xml:space="preserve"> kuna ili 7,3</w:t>
      </w:r>
      <w:r w:rsidRPr="00D21696">
        <w:rPr>
          <w:rFonts w:asciiTheme="minorHAnsi" w:hAnsiTheme="minorHAnsi" w:cstheme="minorHAnsi"/>
          <w:sz w:val="22"/>
          <w:szCs w:val="22"/>
        </w:rPr>
        <w:t>% više nego lani a najvećim dijelom se odnose na tekuće donacije u novcu (AOP 260). Ove donacije najvećim dijelom se isplaćuju za programe predškolskog odgoja, socijalne skrbi, sufinanciranje javnih potreba u kulturi, sufinanciranje javnih potreba u sportu i program dobrovoljnog vatrogastva.  Kapitalne donacije (AOP 263)</w:t>
      </w:r>
      <w:r w:rsidR="00727576">
        <w:rPr>
          <w:rFonts w:asciiTheme="minorHAnsi" w:hAnsiTheme="minorHAnsi" w:cstheme="minorHAnsi"/>
          <w:sz w:val="22"/>
          <w:szCs w:val="22"/>
        </w:rPr>
        <w:t xml:space="preserve"> ostvarene su u iznosu 2.325.146 kuna i veće su za 112</w:t>
      </w:r>
      <w:r w:rsidRPr="00D21696">
        <w:rPr>
          <w:rFonts w:asciiTheme="minorHAnsi" w:hAnsiTheme="minorHAnsi" w:cstheme="minorHAnsi"/>
          <w:sz w:val="22"/>
          <w:szCs w:val="22"/>
        </w:rPr>
        <w:t xml:space="preserve">% u odnosu na 2020. godinu (Pučkom otvorenom učilištu za sanaciju sanitarnog čvora, za izgradnju crkve u </w:t>
      </w:r>
      <w:proofErr w:type="spellStart"/>
      <w:r w:rsidRPr="00D21696">
        <w:rPr>
          <w:rFonts w:asciiTheme="minorHAnsi" w:hAnsiTheme="minorHAnsi" w:cstheme="minorHAnsi"/>
          <w:sz w:val="22"/>
          <w:szCs w:val="22"/>
        </w:rPr>
        <w:t>Hraščici</w:t>
      </w:r>
      <w:proofErr w:type="spellEnd"/>
      <w:r w:rsidRPr="00D21696">
        <w:rPr>
          <w:rFonts w:asciiTheme="minorHAnsi" w:hAnsiTheme="minorHAnsi" w:cstheme="minorHAnsi"/>
          <w:sz w:val="22"/>
          <w:szCs w:val="22"/>
        </w:rPr>
        <w:t>, sanaciju grijanja u Kapucinskom samostanu, donacija Zajednici športskih udruga te Gradskoj vatrogasnoj zajednici za nabavu opreme i vozila). Kazne, penali i naknade štete (AOP 268) izvršene su u iznosu od 56.400 kuna i manje su 85,3% prema 2020. godini. Kapitalne pomoći (AOP 274)</w:t>
      </w:r>
      <w:r w:rsidRPr="00D21696">
        <w:rPr>
          <w:rFonts w:asciiTheme="minorHAnsi" w:hAnsiTheme="minorHAnsi" w:cstheme="minorHAnsi"/>
          <w:b/>
          <w:sz w:val="22"/>
          <w:szCs w:val="22"/>
        </w:rPr>
        <w:t xml:space="preserve"> </w:t>
      </w:r>
      <w:r w:rsidRPr="00D21696">
        <w:rPr>
          <w:rFonts w:asciiTheme="minorHAnsi" w:hAnsiTheme="minorHAnsi" w:cstheme="minorHAnsi"/>
          <w:sz w:val="22"/>
          <w:szCs w:val="22"/>
        </w:rPr>
        <w:t xml:space="preserve"> ostvarene su u iznosu 10.420.284 kune i veće su za 11,7% u odnosu na 2020. godinu. Najvećim dijelom se odnose na isplate </w:t>
      </w:r>
      <w:proofErr w:type="spellStart"/>
      <w:r w:rsidRPr="00D21696">
        <w:rPr>
          <w:rFonts w:asciiTheme="minorHAnsi" w:hAnsiTheme="minorHAnsi" w:cstheme="minorHAnsi"/>
          <w:sz w:val="22"/>
          <w:szCs w:val="22"/>
        </w:rPr>
        <w:t>Varkomu</w:t>
      </w:r>
      <w:proofErr w:type="spellEnd"/>
      <w:r w:rsidRPr="00D21696">
        <w:rPr>
          <w:rFonts w:asciiTheme="minorHAnsi" w:hAnsiTheme="minorHAnsi" w:cstheme="minorHAnsi"/>
          <w:sz w:val="22"/>
          <w:szCs w:val="22"/>
        </w:rPr>
        <w:t xml:space="preserve"> </w:t>
      </w:r>
      <w:proofErr w:type="spellStart"/>
      <w:r w:rsidRPr="00D21696">
        <w:rPr>
          <w:rFonts w:asciiTheme="minorHAnsi" w:hAnsiTheme="minorHAnsi" w:cstheme="minorHAnsi"/>
          <w:sz w:val="22"/>
          <w:szCs w:val="22"/>
        </w:rPr>
        <w:t>d.d</w:t>
      </w:r>
      <w:proofErr w:type="spellEnd"/>
      <w:r w:rsidRPr="00D21696">
        <w:rPr>
          <w:rFonts w:asciiTheme="minorHAnsi" w:hAnsiTheme="minorHAnsi" w:cstheme="minorHAnsi"/>
          <w:sz w:val="22"/>
          <w:szCs w:val="22"/>
        </w:rPr>
        <w:t>. za izgradnju objekata i uređaja odvodnje i vodoopskrbe te za isplate u programu potpore gospodarskim subjektima i institucijama (</w:t>
      </w:r>
      <w:proofErr w:type="spellStart"/>
      <w:r w:rsidRPr="00D21696">
        <w:rPr>
          <w:rFonts w:asciiTheme="minorHAnsi" w:hAnsiTheme="minorHAnsi" w:cstheme="minorHAnsi"/>
          <w:sz w:val="22"/>
          <w:szCs w:val="22"/>
        </w:rPr>
        <w:t>Aquacity</w:t>
      </w:r>
      <w:proofErr w:type="spellEnd"/>
      <w:r w:rsidRPr="00D21696">
        <w:rPr>
          <w:rFonts w:asciiTheme="minorHAnsi" w:hAnsiTheme="minorHAnsi" w:cstheme="minorHAnsi"/>
          <w:sz w:val="22"/>
          <w:szCs w:val="22"/>
        </w:rPr>
        <w:t xml:space="preserve"> d.o.o., Čistoća d.o.o. za postavu podzemnih kontejnera, Gradska tržnica d.o.o.).</w:t>
      </w:r>
    </w:p>
    <w:p w:rsidR="00D21696" w:rsidRPr="00D21696" w:rsidRDefault="00D21696" w:rsidP="00D21696">
      <w:pPr>
        <w:jc w:val="both"/>
        <w:rPr>
          <w:rFonts w:asciiTheme="minorHAnsi" w:hAnsiTheme="minorHAnsi" w:cstheme="minorHAnsi"/>
          <w:sz w:val="22"/>
          <w:szCs w:val="22"/>
        </w:rPr>
      </w:pPr>
    </w:p>
    <w:p w:rsidR="00447BC4" w:rsidRPr="00253A56" w:rsidRDefault="00447BC4" w:rsidP="00447BC4">
      <w:pPr>
        <w:jc w:val="both"/>
        <w:rPr>
          <w:rFonts w:ascii="Arial" w:hAnsi="Arial" w:cs="Arial"/>
          <w:b/>
          <w:color w:val="000000"/>
          <w:sz w:val="22"/>
          <w:szCs w:val="22"/>
        </w:rPr>
      </w:pPr>
      <w:r w:rsidRPr="00253A56">
        <w:rPr>
          <w:rFonts w:ascii="Arial" w:hAnsi="Arial" w:cs="Arial"/>
          <w:b/>
          <w:color w:val="000000"/>
          <w:sz w:val="22"/>
          <w:szCs w:val="22"/>
        </w:rPr>
        <w:t xml:space="preserve">BILJEŠKA BROJ 6. </w:t>
      </w:r>
    </w:p>
    <w:p w:rsidR="00447BC4" w:rsidRPr="00253A56" w:rsidRDefault="00447BC4" w:rsidP="00447BC4">
      <w:pPr>
        <w:jc w:val="both"/>
        <w:rPr>
          <w:rFonts w:ascii="Arial" w:hAnsi="Arial" w:cs="Arial"/>
          <w:color w:val="000000"/>
          <w:sz w:val="22"/>
          <w:szCs w:val="22"/>
        </w:rPr>
      </w:pPr>
    </w:p>
    <w:p w:rsidR="008D6882" w:rsidRPr="00253A56" w:rsidRDefault="008D6882" w:rsidP="008D6882">
      <w:pPr>
        <w:jc w:val="both"/>
        <w:rPr>
          <w:rFonts w:ascii="Arial" w:hAnsi="Arial" w:cs="Arial"/>
          <w:color w:val="000000"/>
          <w:sz w:val="22"/>
          <w:szCs w:val="22"/>
        </w:rPr>
      </w:pPr>
      <w:r w:rsidRPr="00253A56">
        <w:rPr>
          <w:rFonts w:ascii="Arial" w:hAnsi="Arial" w:cs="Arial"/>
          <w:b/>
          <w:color w:val="000000"/>
          <w:sz w:val="22"/>
          <w:szCs w:val="22"/>
        </w:rPr>
        <w:lastRenderedPageBreak/>
        <w:t>Rashodi za nabavu</w:t>
      </w:r>
      <w:r w:rsidR="00727576">
        <w:rPr>
          <w:rFonts w:ascii="Arial" w:hAnsi="Arial" w:cs="Arial"/>
          <w:b/>
          <w:color w:val="000000"/>
          <w:sz w:val="22"/>
          <w:szCs w:val="22"/>
        </w:rPr>
        <w:t xml:space="preserve"> nefinancijske imovine  (AOP 344</w:t>
      </w:r>
      <w:r w:rsidRPr="00253A56">
        <w:rPr>
          <w:rFonts w:ascii="Arial" w:hAnsi="Arial" w:cs="Arial"/>
          <w:b/>
          <w:color w:val="000000"/>
          <w:sz w:val="22"/>
          <w:szCs w:val="22"/>
        </w:rPr>
        <w:t>)</w:t>
      </w:r>
      <w:r w:rsidRPr="00253A56">
        <w:rPr>
          <w:rFonts w:ascii="Arial" w:hAnsi="Arial" w:cs="Arial"/>
          <w:color w:val="000000"/>
          <w:sz w:val="22"/>
          <w:szCs w:val="22"/>
        </w:rPr>
        <w:t xml:space="preserve"> izvršeni su u iznosu </w:t>
      </w:r>
      <w:r w:rsidR="00727576">
        <w:rPr>
          <w:rFonts w:ascii="Arial" w:hAnsi="Arial" w:cs="Arial"/>
          <w:color w:val="000000"/>
          <w:sz w:val="22"/>
          <w:szCs w:val="22"/>
        </w:rPr>
        <w:t>63.504.856</w:t>
      </w:r>
      <w:r w:rsidR="00D361BA">
        <w:rPr>
          <w:rFonts w:ascii="Arial" w:hAnsi="Arial" w:cs="Arial"/>
          <w:color w:val="000000"/>
          <w:sz w:val="22"/>
          <w:szCs w:val="22"/>
        </w:rPr>
        <w:t xml:space="preserve"> </w:t>
      </w:r>
      <w:r w:rsidR="00727576">
        <w:rPr>
          <w:rFonts w:ascii="Arial" w:hAnsi="Arial" w:cs="Arial"/>
          <w:color w:val="000000"/>
          <w:sz w:val="22"/>
          <w:szCs w:val="22"/>
        </w:rPr>
        <w:t>kuna i u manji su za 17% u odnosu na 2020</w:t>
      </w:r>
      <w:r w:rsidRPr="00253A56">
        <w:rPr>
          <w:rFonts w:ascii="Arial" w:hAnsi="Arial" w:cs="Arial"/>
          <w:color w:val="000000"/>
          <w:sz w:val="22"/>
          <w:szCs w:val="22"/>
        </w:rPr>
        <w:t>. godinu.</w:t>
      </w:r>
    </w:p>
    <w:p w:rsidR="008D6882" w:rsidRPr="00ED6231" w:rsidRDefault="008D6882" w:rsidP="008D6882">
      <w:pPr>
        <w:jc w:val="both"/>
        <w:rPr>
          <w:rFonts w:ascii="Arial" w:hAnsi="Arial" w:cs="Arial"/>
          <w:color w:val="000000"/>
          <w:sz w:val="22"/>
          <w:szCs w:val="22"/>
        </w:rPr>
      </w:pPr>
      <w:r w:rsidRPr="00253A56">
        <w:rPr>
          <w:rFonts w:ascii="Arial" w:hAnsi="Arial" w:cs="Arial"/>
          <w:color w:val="000000"/>
          <w:sz w:val="22"/>
          <w:szCs w:val="22"/>
        </w:rPr>
        <w:t>Sastoje se od rashoda za nabavu neproizvedene dugotrajne imovine i rashoda za nabavu proizve</w:t>
      </w:r>
      <w:r w:rsidR="00727576">
        <w:rPr>
          <w:rFonts w:ascii="Arial" w:hAnsi="Arial" w:cs="Arial"/>
          <w:color w:val="000000"/>
          <w:sz w:val="22"/>
          <w:szCs w:val="22"/>
        </w:rPr>
        <w:t>dene dugotrajne imovine (AOP 345</w:t>
      </w:r>
      <w:r w:rsidRPr="00253A56">
        <w:rPr>
          <w:rFonts w:ascii="Arial" w:hAnsi="Arial" w:cs="Arial"/>
          <w:color w:val="000000"/>
          <w:sz w:val="22"/>
          <w:szCs w:val="22"/>
        </w:rPr>
        <w:t>) te za nabavu proizvedene dugotrajne imovine i rashoda za nabavu proizveden</w:t>
      </w:r>
      <w:r w:rsidR="00727576">
        <w:rPr>
          <w:rFonts w:ascii="Arial" w:hAnsi="Arial" w:cs="Arial"/>
          <w:color w:val="000000"/>
          <w:sz w:val="22"/>
          <w:szCs w:val="22"/>
        </w:rPr>
        <w:t>e dugotrajne imovine (AOP 357</w:t>
      </w:r>
      <w:r w:rsidRPr="00253A56">
        <w:rPr>
          <w:rFonts w:ascii="Arial" w:hAnsi="Arial" w:cs="Arial"/>
          <w:color w:val="000000"/>
          <w:sz w:val="22"/>
          <w:szCs w:val="22"/>
        </w:rPr>
        <w:t>)</w:t>
      </w:r>
      <w:r w:rsidR="00ED6231">
        <w:rPr>
          <w:rFonts w:ascii="Arial" w:hAnsi="Arial" w:cs="Arial"/>
          <w:color w:val="000000"/>
          <w:sz w:val="22"/>
          <w:szCs w:val="22"/>
        </w:rPr>
        <w:t xml:space="preserve"> i rashoda</w:t>
      </w:r>
      <w:r w:rsidR="00ED6231" w:rsidRPr="00ED6231">
        <w:rPr>
          <w:rFonts w:ascii="Arial" w:hAnsi="Arial" w:cs="Arial"/>
          <w:color w:val="000000"/>
          <w:sz w:val="22"/>
          <w:szCs w:val="22"/>
        </w:rPr>
        <w:t xml:space="preserve"> za dodatna ulaganja na nefinancijskoj imovini (AOP 396)</w:t>
      </w:r>
      <w:r w:rsidR="00ED6231">
        <w:rPr>
          <w:rFonts w:ascii="Arial" w:hAnsi="Arial" w:cs="Arial"/>
          <w:color w:val="000000"/>
          <w:sz w:val="22"/>
          <w:szCs w:val="22"/>
        </w:rPr>
        <w:t>.</w:t>
      </w:r>
    </w:p>
    <w:p w:rsidR="008D6882" w:rsidRPr="00ED6231" w:rsidRDefault="008D6882" w:rsidP="008D6882">
      <w:pPr>
        <w:jc w:val="both"/>
        <w:rPr>
          <w:rFonts w:ascii="Arial" w:hAnsi="Arial" w:cs="Arial"/>
          <w:color w:val="000000"/>
          <w:sz w:val="22"/>
          <w:szCs w:val="22"/>
        </w:rPr>
      </w:pPr>
    </w:p>
    <w:p w:rsidR="00727576" w:rsidRPr="00727576" w:rsidRDefault="008D6882" w:rsidP="00727576">
      <w:pPr>
        <w:jc w:val="both"/>
        <w:rPr>
          <w:rFonts w:asciiTheme="minorHAnsi" w:hAnsiTheme="minorHAnsi" w:cstheme="minorHAnsi"/>
          <w:color w:val="000000"/>
          <w:sz w:val="22"/>
          <w:szCs w:val="22"/>
        </w:rPr>
      </w:pPr>
      <w:r w:rsidRPr="00253A56">
        <w:rPr>
          <w:rFonts w:ascii="Arial" w:hAnsi="Arial" w:cs="Arial"/>
          <w:b/>
          <w:color w:val="000000"/>
          <w:sz w:val="22"/>
          <w:szCs w:val="22"/>
        </w:rPr>
        <w:t>Rashodi za nabavu neproizve</w:t>
      </w:r>
      <w:r w:rsidR="00727576">
        <w:rPr>
          <w:rFonts w:ascii="Arial" w:hAnsi="Arial" w:cs="Arial"/>
          <w:b/>
          <w:color w:val="000000"/>
          <w:sz w:val="22"/>
          <w:szCs w:val="22"/>
        </w:rPr>
        <w:t xml:space="preserve">dene dugotrajne imovine (AOP 345) </w:t>
      </w:r>
      <w:r w:rsidR="00727576" w:rsidRPr="00727576">
        <w:rPr>
          <w:rFonts w:asciiTheme="minorHAnsi" w:hAnsiTheme="minorHAnsi" w:cstheme="minorHAnsi"/>
          <w:color w:val="000000"/>
          <w:sz w:val="22"/>
          <w:szCs w:val="22"/>
        </w:rPr>
        <w:t xml:space="preserve">ostvareni su u iznosu  </w:t>
      </w:r>
      <w:r w:rsidR="00727576">
        <w:rPr>
          <w:rFonts w:asciiTheme="minorHAnsi" w:hAnsiTheme="minorHAnsi" w:cstheme="minorHAnsi"/>
          <w:color w:val="000000"/>
          <w:sz w:val="22"/>
          <w:szCs w:val="22"/>
        </w:rPr>
        <w:t>29.582.668 kuna i manji su za 4,7</w:t>
      </w:r>
      <w:r w:rsidR="00727576" w:rsidRPr="00727576">
        <w:rPr>
          <w:rFonts w:asciiTheme="minorHAnsi" w:hAnsiTheme="minorHAnsi" w:cstheme="minorHAnsi"/>
          <w:color w:val="000000"/>
          <w:sz w:val="22"/>
          <w:szCs w:val="22"/>
        </w:rPr>
        <w:t xml:space="preserve">% u odnosu na 2020.godini. </w:t>
      </w:r>
    </w:p>
    <w:p w:rsidR="00727576" w:rsidRPr="00727576" w:rsidRDefault="00727576" w:rsidP="00727576">
      <w:pPr>
        <w:jc w:val="both"/>
        <w:rPr>
          <w:rFonts w:asciiTheme="minorHAnsi" w:hAnsiTheme="minorHAnsi" w:cstheme="minorHAnsi"/>
          <w:color w:val="000000"/>
          <w:sz w:val="22"/>
          <w:szCs w:val="22"/>
        </w:rPr>
      </w:pPr>
      <w:r w:rsidRPr="00727576">
        <w:rPr>
          <w:rFonts w:asciiTheme="minorHAnsi" w:hAnsiTheme="minorHAnsi" w:cstheme="minorHAnsi"/>
          <w:color w:val="000000"/>
          <w:sz w:val="22"/>
          <w:szCs w:val="22"/>
        </w:rPr>
        <w:t xml:space="preserve">Rashodi za materijalnu imovinu - prirodna bogatstva (AOP 346) ostvareni su u iznosu od </w:t>
      </w:r>
      <w:r>
        <w:rPr>
          <w:rFonts w:asciiTheme="minorHAnsi" w:hAnsiTheme="minorHAnsi" w:cstheme="minorHAnsi"/>
          <w:color w:val="000000"/>
          <w:sz w:val="22"/>
          <w:szCs w:val="22"/>
        </w:rPr>
        <w:t xml:space="preserve">25.894.959 </w:t>
      </w:r>
      <w:r w:rsidRPr="00727576">
        <w:rPr>
          <w:rFonts w:asciiTheme="minorHAnsi" w:hAnsiTheme="minorHAnsi" w:cstheme="minorHAnsi"/>
          <w:color w:val="000000"/>
          <w:sz w:val="22"/>
          <w:szCs w:val="22"/>
        </w:rPr>
        <w:t xml:space="preserve">kuna što se najvećim dijelom odnosi na plaćanje po presudi 4 P-86/2014-56 za otkup zemljišta </w:t>
      </w:r>
      <w:proofErr w:type="spellStart"/>
      <w:r w:rsidRPr="00727576">
        <w:rPr>
          <w:rFonts w:asciiTheme="minorHAnsi" w:hAnsiTheme="minorHAnsi" w:cstheme="minorHAnsi"/>
          <w:color w:val="000000"/>
          <w:sz w:val="22"/>
          <w:szCs w:val="22"/>
        </w:rPr>
        <w:t>Ekos</w:t>
      </w:r>
      <w:proofErr w:type="spellEnd"/>
      <w:r w:rsidRPr="00727576">
        <w:rPr>
          <w:rFonts w:asciiTheme="minorHAnsi" w:hAnsiTheme="minorHAnsi" w:cstheme="minorHAnsi"/>
          <w:color w:val="000000"/>
          <w:sz w:val="22"/>
          <w:szCs w:val="22"/>
        </w:rPr>
        <w:t xml:space="preserve"> holding. Rashodi za nematerijalnu im</w:t>
      </w:r>
      <w:r>
        <w:rPr>
          <w:rFonts w:asciiTheme="minorHAnsi" w:hAnsiTheme="minorHAnsi" w:cstheme="minorHAnsi"/>
          <w:color w:val="000000"/>
          <w:sz w:val="22"/>
          <w:szCs w:val="22"/>
        </w:rPr>
        <w:t>ovinu (AOP 350) iznose 3.687.709  kuna i 85,3</w:t>
      </w:r>
      <w:r w:rsidRPr="00727576">
        <w:rPr>
          <w:rFonts w:asciiTheme="minorHAnsi" w:hAnsiTheme="minorHAnsi" w:cstheme="minorHAnsi"/>
          <w:color w:val="000000"/>
          <w:sz w:val="22"/>
          <w:szCs w:val="22"/>
        </w:rPr>
        <w:t>% su manji nego 2020. U 2021. od većih investi</w:t>
      </w:r>
      <w:r>
        <w:rPr>
          <w:rFonts w:asciiTheme="minorHAnsi" w:hAnsiTheme="minorHAnsi" w:cstheme="minorHAnsi"/>
          <w:color w:val="000000"/>
          <w:sz w:val="22"/>
          <w:szCs w:val="22"/>
        </w:rPr>
        <w:t>cija na ostalim pravima (AOP 354</w:t>
      </w:r>
      <w:r w:rsidRPr="00727576">
        <w:rPr>
          <w:rFonts w:asciiTheme="minorHAnsi" w:hAnsiTheme="minorHAnsi" w:cstheme="minorHAnsi"/>
          <w:color w:val="000000"/>
          <w:sz w:val="22"/>
          <w:szCs w:val="22"/>
        </w:rPr>
        <w:t>) evidentirana je energetska obnova II. Osnovne škole, dok Licence (AOP 353) iznose 109,7% više u svrhu opremanja ICT sustava Grada.</w:t>
      </w:r>
    </w:p>
    <w:p w:rsidR="008D6882" w:rsidRPr="00253A56" w:rsidRDefault="008D6882" w:rsidP="008D6882">
      <w:pPr>
        <w:jc w:val="both"/>
        <w:rPr>
          <w:rFonts w:ascii="Arial" w:hAnsi="Arial" w:cs="Arial"/>
          <w:b/>
          <w:color w:val="000000"/>
          <w:sz w:val="22"/>
          <w:szCs w:val="22"/>
        </w:rPr>
      </w:pPr>
    </w:p>
    <w:p w:rsidR="00727576" w:rsidRPr="00727576" w:rsidRDefault="008D6882" w:rsidP="00727576">
      <w:pPr>
        <w:jc w:val="both"/>
        <w:rPr>
          <w:rFonts w:asciiTheme="minorHAnsi" w:hAnsiTheme="minorHAnsi" w:cstheme="minorHAnsi"/>
          <w:color w:val="000000"/>
          <w:sz w:val="22"/>
          <w:szCs w:val="22"/>
        </w:rPr>
      </w:pPr>
      <w:r w:rsidRPr="00253A56">
        <w:rPr>
          <w:rFonts w:ascii="Arial" w:hAnsi="Arial" w:cs="Arial"/>
          <w:b/>
          <w:color w:val="000000"/>
          <w:sz w:val="22"/>
          <w:szCs w:val="22"/>
        </w:rPr>
        <w:t>Rashodi za nabavu proizvedene dugotrajne imo</w:t>
      </w:r>
      <w:r w:rsidR="00727576">
        <w:rPr>
          <w:rFonts w:ascii="Arial" w:hAnsi="Arial" w:cs="Arial"/>
          <w:b/>
          <w:color w:val="000000"/>
          <w:sz w:val="22"/>
          <w:szCs w:val="22"/>
        </w:rPr>
        <w:t>vine (AOP 357</w:t>
      </w:r>
      <w:r w:rsidRPr="00253A56">
        <w:rPr>
          <w:rFonts w:ascii="Arial" w:hAnsi="Arial" w:cs="Arial"/>
          <w:b/>
          <w:color w:val="000000"/>
          <w:sz w:val="22"/>
          <w:szCs w:val="22"/>
        </w:rPr>
        <w:t>)</w:t>
      </w:r>
      <w:r w:rsidRPr="00253A56">
        <w:rPr>
          <w:rFonts w:ascii="Arial" w:hAnsi="Arial" w:cs="Arial"/>
          <w:color w:val="000000"/>
          <w:sz w:val="22"/>
          <w:szCs w:val="22"/>
        </w:rPr>
        <w:t xml:space="preserve"> </w:t>
      </w:r>
      <w:r w:rsidR="00727576" w:rsidRPr="00727576">
        <w:rPr>
          <w:rFonts w:asciiTheme="minorHAnsi" w:hAnsiTheme="minorHAnsi" w:cstheme="minorHAnsi"/>
          <w:color w:val="000000"/>
          <w:sz w:val="22"/>
          <w:szCs w:val="22"/>
        </w:rPr>
        <w:t>ost</w:t>
      </w:r>
      <w:r w:rsidR="00FB129D">
        <w:rPr>
          <w:rFonts w:asciiTheme="minorHAnsi" w:hAnsiTheme="minorHAnsi" w:cstheme="minorHAnsi"/>
          <w:color w:val="000000"/>
          <w:sz w:val="22"/>
          <w:szCs w:val="22"/>
        </w:rPr>
        <w:t>vareni su u iznosu od 29.401.411</w:t>
      </w:r>
      <w:r w:rsidR="00727576" w:rsidRPr="00727576">
        <w:rPr>
          <w:rFonts w:asciiTheme="minorHAnsi" w:hAnsiTheme="minorHAnsi" w:cstheme="minorHAnsi"/>
          <w:color w:val="000000"/>
          <w:sz w:val="22"/>
          <w:szCs w:val="22"/>
        </w:rPr>
        <w:t xml:space="preserve"> kuna što </w:t>
      </w:r>
      <w:r w:rsidR="00FB129D">
        <w:rPr>
          <w:rFonts w:asciiTheme="minorHAnsi" w:hAnsiTheme="minorHAnsi" w:cstheme="minorHAnsi"/>
          <w:color w:val="000000"/>
          <w:sz w:val="22"/>
          <w:szCs w:val="22"/>
        </w:rPr>
        <w:t>je 0,5% više</w:t>
      </w:r>
      <w:r w:rsidR="00727576" w:rsidRPr="00727576">
        <w:rPr>
          <w:rFonts w:asciiTheme="minorHAnsi" w:hAnsiTheme="minorHAnsi" w:cstheme="minorHAnsi"/>
          <w:color w:val="000000"/>
          <w:sz w:val="22"/>
          <w:szCs w:val="22"/>
        </w:rPr>
        <w:t xml:space="preserve"> u odnosu na 2020. godi</w:t>
      </w:r>
      <w:r w:rsidR="00FB129D">
        <w:rPr>
          <w:rFonts w:asciiTheme="minorHAnsi" w:hAnsiTheme="minorHAnsi" w:cstheme="minorHAnsi"/>
          <w:color w:val="000000"/>
          <w:sz w:val="22"/>
          <w:szCs w:val="22"/>
        </w:rPr>
        <w:t>nu. Građevinski objekti (AOP 358) veći</w:t>
      </w:r>
      <w:r w:rsidR="00727576" w:rsidRPr="00727576">
        <w:rPr>
          <w:rFonts w:asciiTheme="minorHAnsi" w:hAnsiTheme="minorHAnsi" w:cstheme="minorHAnsi"/>
          <w:color w:val="000000"/>
          <w:sz w:val="22"/>
          <w:szCs w:val="22"/>
        </w:rPr>
        <w:t xml:space="preserve"> su</w:t>
      </w:r>
      <w:r w:rsidR="00FB129D">
        <w:rPr>
          <w:rFonts w:asciiTheme="minorHAnsi" w:hAnsiTheme="minorHAnsi" w:cstheme="minorHAnsi"/>
          <w:color w:val="000000"/>
          <w:sz w:val="22"/>
          <w:szCs w:val="22"/>
        </w:rPr>
        <w:t xml:space="preserve"> za 27,6</w:t>
      </w:r>
      <w:r w:rsidR="00727576" w:rsidRPr="00727576">
        <w:rPr>
          <w:rFonts w:asciiTheme="minorHAnsi" w:hAnsiTheme="minorHAnsi" w:cstheme="minorHAnsi"/>
          <w:color w:val="000000"/>
          <w:sz w:val="22"/>
          <w:szCs w:val="22"/>
        </w:rPr>
        <w:t>%</w:t>
      </w:r>
      <w:r w:rsidR="00FB129D">
        <w:rPr>
          <w:rFonts w:asciiTheme="minorHAnsi" w:hAnsiTheme="minorHAnsi" w:cstheme="minorHAnsi"/>
          <w:color w:val="000000"/>
          <w:sz w:val="22"/>
          <w:szCs w:val="22"/>
        </w:rPr>
        <w:t xml:space="preserve"> od čega je najveće povećanje na Stambenim objektima (AOP 359)</w:t>
      </w:r>
      <w:r w:rsidR="00727576" w:rsidRPr="00727576">
        <w:rPr>
          <w:rFonts w:asciiTheme="minorHAnsi" w:hAnsiTheme="minorHAnsi" w:cstheme="minorHAnsi"/>
          <w:color w:val="000000"/>
          <w:sz w:val="22"/>
          <w:szCs w:val="22"/>
        </w:rPr>
        <w:t xml:space="preserve"> </w:t>
      </w:r>
      <w:r w:rsidR="00FB129D">
        <w:rPr>
          <w:rFonts w:asciiTheme="minorHAnsi" w:hAnsiTheme="minorHAnsi" w:cstheme="minorHAnsi"/>
          <w:color w:val="000000"/>
          <w:sz w:val="22"/>
          <w:szCs w:val="22"/>
        </w:rPr>
        <w:t>koje iznosi 13.382.242 kune ili povećanje od 150,5% u odnosu na prošlu godinu. Na toj poziciji evidentiran je rashod proračunskog korisnika JU Gradski stanovi. P</w:t>
      </w:r>
      <w:r w:rsidR="00727576" w:rsidRPr="00727576">
        <w:rPr>
          <w:rFonts w:asciiTheme="minorHAnsi" w:hAnsiTheme="minorHAnsi" w:cstheme="minorHAnsi"/>
          <w:color w:val="000000"/>
          <w:sz w:val="22"/>
          <w:szCs w:val="22"/>
        </w:rPr>
        <w:t>ovećani</w:t>
      </w:r>
      <w:r w:rsidR="00FB129D">
        <w:rPr>
          <w:rFonts w:asciiTheme="minorHAnsi" w:hAnsiTheme="minorHAnsi" w:cstheme="minorHAnsi"/>
          <w:color w:val="000000"/>
          <w:sz w:val="22"/>
          <w:szCs w:val="22"/>
        </w:rPr>
        <w:t xml:space="preserve"> su</w:t>
      </w:r>
      <w:r w:rsidR="00727576" w:rsidRPr="00727576">
        <w:rPr>
          <w:rFonts w:asciiTheme="minorHAnsi" w:hAnsiTheme="minorHAnsi" w:cstheme="minorHAnsi"/>
          <w:color w:val="000000"/>
          <w:sz w:val="22"/>
          <w:szCs w:val="22"/>
        </w:rPr>
        <w:t xml:space="preserve"> rashodi za servisnu cestu </w:t>
      </w:r>
      <w:proofErr w:type="spellStart"/>
      <w:r w:rsidR="00727576" w:rsidRPr="00727576">
        <w:rPr>
          <w:rFonts w:asciiTheme="minorHAnsi" w:hAnsiTheme="minorHAnsi" w:cstheme="minorHAnsi"/>
          <w:color w:val="000000"/>
          <w:sz w:val="22"/>
          <w:szCs w:val="22"/>
        </w:rPr>
        <w:t>Brezje</w:t>
      </w:r>
      <w:proofErr w:type="spellEnd"/>
      <w:r w:rsidR="00727576" w:rsidRPr="00727576">
        <w:rPr>
          <w:rFonts w:asciiTheme="minorHAnsi" w:hAnsiTheme="minorHAnsi" w:cstheme="minorHAnsi"/>
          <w:color w:val="000000"/>
          <w:sz w:val="22"/>
          <w:szCs w:val="22"/>
        </w:rPr>
        <w:t xml:space="preserve"> u Gospodarskoj zoni na Ceste, željeznice i ostali prometni objekti  (AOP 361) </w:t>
      </w:r>
      <w:r w:rsidR="00FB129D">
        <w:rPr>
          <w:rFonts w:asciiTheme="minorHAnsi" w:hAnsiTheme="minorHAnsi" w:cstheme="minorHAnsi"/>
          <w:color w:val="000000"/>
          <w:sz w:val="22"/>
          <w:szCs w:val="22"/>
        </w:rPr>
        <w:t xml:space="preserve">koji iznose 8.409.452 kune </w:t>
      </w:r>
      <w:r w:rsidR="00727576" w:rsidRPr="00727576">
        <w:rPr>
          <w:rFonts w:asciiTheme="minorHAnsi" w:hAnsiTheme="minorHAnsi" w:cstheme="minorHAnsi"/>
          <w:color w:val="000000"/>
          <w:sz w:val="22"/>
          <w:szCs w:val="22"/>
        </w:rPr>
        <w:t xml:space="preserve">i Ostali građevinski objekti (AOP 362) gdje su evidentirani rashodi za projekt </w:t>
      </w:r>
      <w:proofErr w:type="spellStart"/>
      <w:r w:rsidR="00727576" w:rsidRPr="00727576">
        <w:rPr>
          <w:rFonts w:asciiTheme="minorHAnsi" w:hAnsiTheme="minorHAnsi" w:cstheme="minorHAnsi"/>
          <w:color w:val="000000"/>
          <w:sz w:val="22"/>
          <w:szCs w:val="22"/>
        </w:rPr>
        <w:t>Sortirnica</w:t>
      </w:r>
      <w:proofErr w:type="spellEnd"/>
      <w:r w:rsidR="00FB129D">
        <w:rPr>
          <w:rFonts w:asciiTheme="minorHAnsi" w:hAnsiTheme="minorHAnsi" w:cstheme="minorHAnsi"/>
          <w:color w:val="000000"/>
          <w:sz w:val="22"/>
          <w:szCs w:val="22"/>
        </w:rPr>
        <w:t xml:space="preserve"> u iznosu od 561.509 kuna</w:t>
      </w:r>
      <w:r w:rsidR="00727576" w:rsidRPr="00727576">
        <w:rPr>
          <w:rFonts w:asciiTheme="minorHAnsi" w:hAnsiTheme="minorHAnsi" w:cstheme="minorHAnsi"/>
          <w:color w:val="000000"/>
          <w:sz w:val="22"/>
          <w:szCs w:val="22"/>
        </w:rPr>
        <w:t>. Na rashodima za Postrojenja i opremu (AOP 363) najveće je povećanje na Opremi za održ</w:t>
      </w:r>
      <w:r w:rsidR="00C80DAE">
        <w:rPr>
          <w:rFonts w:asciiTheme="minorHAnsi" w:hAnsiTheme="minorHAnsi" w:cstheme="minorHAnsi"/>
          <w:color w:val="000000"/>
          <w:sz w:val="22"/>
          <w:szCs w:val="22"/>
        </w:rPr>
        <w:t>avanje i zaštitu (AOP 366) 197,4</w:t>
      </w:r>
      <w:r w:rsidR="00727576" w:rsidRPr="00727576">
        <w:rPr>
          <w:rFonts w:asciiTheme="minorHAnsi" w:hAnsiTheme="minorHAnsi" w:cstheme="minorHAnsi"/>
          <w:color w:val="000000"/>
          <w:sz w:val="22"/>
          <w:szCs w:val="22"/>
        </w:rPr>
        <w:t>% za sustav video nadzora javnih površina i na Uređajima, strojevima i opremi za</w:t>
      </w:r>
      <w:r w:rsidR="00C80DAE">
        <w:rPr>
          <w:rFonts w:asciiTheme="minorHAnsi" w:hAnsiTheme="minorHAnsi" w:cstheme="minorHAnsi"/>
          <w:color w:val="000000"/>
          <w:sz w:val="22"/>
          <w:szCs w:val="22"/>
        </w:rPr>
        <w:t xml:space="preserve"> ostale namjene (AOP 370) za 160,5</w:t>
      </w:r>
      <w:r w:rsidR="00727576" w:rsidRPr="00727576">
        <w:rPr>
          <w:rFonts w:asciiTheme="minorHAnsi" w:hAnsiTheme="minorHAnsi" w:cstheme="minorHAnsi"/>
          <w:color w:val="000000"/>
          <w:sz w:val="22"/>
          <w:szCs w:val="22"/>
        </w:rPr>
        <w:t>% za opremanje nove Gradske knjižnice i čitaonice M. Ožegović, a smanjeni su Rashodi za uredsku opre</w:t>
      </w:r>
      <w:r w:rsidR="00C80DAE">
        <w:rPr>
          <w:rFonts w:asciiTheme="minorHAnsi" w:hAnsiTheme="minorHAnsi" w:cstheme="minorHAnsi"/>
          <w:color w:val="000000"/>
          <w:sz w:val="22"/>
          <w:szCs w:val="22"/>
        </w:rPr>
        <w:t>mu i namještaj (AOP 364) za 19,6</w:t>
      </w:r>
      <w:r w:rsidR="00727576" w:rsidRPr="00727576">
        <w:rPr>
          <w:rFonts w:asciiTheme="minorHAnsi" w:hAnsiTheme="minorHAnsi" w:cstheme="minorHAnsi"/>
          <w:color w:val="000000"/>
          <w:sz w:val="22"/>
          <w:szCs w:val="22"/>
        </w:rPr>
        <w:t>% i rashodi za Knjige, umjetnička djela i ostale izložbe</w:t>
      </w:r>
      <w:r w:rsidR="00C80DAE">
        <w:rPr>
          <w:rFonts w:asciiTheme="minorHAnsi" w:hAnsiTheme="minorHAnsi" w:cstheme="minorHAnsi"/>
          <w:color w:val="000000"/>
          <w:sz w:val="22"/>
          <w:szCs w:val="22"/>
        </w:rPr>
        <w:t>ne vrijednosti (AOP 377) za 37,5</w:t>
      </w:r>
      <w:r w:rsidR="00727576" w:rsidRPr="00727576">
        <w:rPr>
          <w:rFonts w:asciiTheme="minorHAnsi" w:hAnsiTheme="minorHAnsi" w:cstheme="minorHAnsi"/>
          <w:color w:val="000000"/>
          <w:sz w:val="22"/>
          <w:szCs w:val="22"/>
        </w:rPr>
        <w:t>%. u odnosu na 2020. godinu. Višegodišnji nasadi i osnovno stado (AOP 382) ostvareni su u iznosu 4.813 kuna za nasade i drvorede u gradu. Nematerijalna proizvedena imov</w:t>
      </w:r>
      <w:r w:rsidR="00C80DAE">
        <w:rPr>
          <w:rFonts w:asciiTheme="minorHAnsi" w:hAnsiTheme="minorHAnsi" w:cstheme="minorHAnsi"/>
          <w:color w:val="000000"/>
          <w:sz w:val="22"/>
          <w:szCs w:val="22"/>
        </w:rPr>
        <w:t>ina (AOP 385) iznosi 166.663</w:t>
      </w:r>
      <w:r w:rsidR="00727576" w:rsidRPr="00727576">
        <w:rPr>
          <w:rFonts w:asciiTheme="minorHAnsi" w:hAnsiTheme="minorHAnsi" w:cstheme="minorHAnsi"/>
          <w:color w:val="000000"/>
          <w:sz w:val="22"/>
          <w:szCs w:val="22"/>
        </w:rPr>
        <w:t xml:space="preserve"> kuna</w:t>
      </w:r>
      <w:r w:rsidR="00C80DAE">
        <w:rPr>
          <w:rFonts w:asciiTheme="minorHAnsi" w:hAnsiTheme="minorHAnsi" w:cstheme="minorHAnsi"/>
          <w:color w:val="000000"/>
          <w:sz w:val="22"/>
          <w:szCs w:val="22"/>
        </w:rPr>
        <w:t xml:space="preserve"> i umanjena je za 17,2% u odnosu na 2020.godinu.</w:t>
      </w:r>
      <w:r w:rsidR="00727576" w:rsidRPr="00727576">
        <w:rPr>
          <w:rFonts w:asciiTheme="minorHAnsi" w:hAnsiTheme="minorHAnsi" w:cstheme="minorHAnsi"/>
          <w:color w:val="000000"/>
          <w:sz w:val="22"/>
          <w:szCs w:val="22"/>
        </w:rPr>
        <w:t xml:space="preserve"> </w:t>
      </w:r>
      <w:r w:rsidR="00C80DAE">
        <w:rPr>
          <w:rFonts w:asciiTheme="minorHAnsi" w:hAnsiTheme="minorHAnsi" w:cstheme="minorHAnsi"/>
          <w:color w:val="000000"/>
          <w:sz w:val="22"/>
          <w:szCs w:val="22"/>
        </w:rPr>
        <w:t>Ulaganja</w:t>
      </w:r>
      <w:r w:rsidR="00727576" w:rsidRPr="00727576">
        <w:rPr>
          <w:rFonts w:asciiTheme="minorHAnsi" w:hAnsiTheme="minorHAnsi" w:cstheme="minorHAnsi"/>
          <w:color w:val="000000"/>
          <w:sz w:val="22"/>
          <w:szCs w:val="22"/>
        </w:rPr>
        <w:t xml:space="preserve"> u računalne programe (AOP 387) </w:t>
      </w:r>
      <w:r w:rsidR="00C80DAE">
        <w:rPr>
          <w:rFonts w:asciiTheme="minorHAnsi" w:hAnsiTheme="minorHAnsi" w:cstheme="minorHAnsi"/>
          <w:color w:val="000000"/>
          <w:sz w:val="22"/>
          <w:szCs w:val="22"/>
        </w:rPr>
        <w:t>manja su za 55,4</w:t>
      </w:r>
      <w:r w:rsidR="00727576" w:rsidRPr="00727576">
        <w:rPr>
          <w:rFonts w:asciiTheme="minorHAnsi" w:hAnsiTheme="minorHAnsi" w:cstheme="minorHAnsi"/>
          <w:color w:val="000000"/>
          <w:sz w:val="22"/>
          <w:szCs w:val="22"/>
        </w:rPr>
        <w:t>% dok je Ostala nematerijalna im</w:t>
      </w:r>
      <w:r w:rsidR="00C80DAE">
        <w:rPr>
          <w:rFonts w:asciiTheme="minorHAnsi" w:hAnsiTheme="minorHAnsi" w:cstheme="minorHAnsi"/>
          <w:color w:val="000000"/>
          <w:sz w:val="22"/>
          <w:szCs w:val="22"/>
        </w:rPr>
        <w:t>ovina smanjena (AOP 389) za 9,2</w:t>
      </w:r>
      <w:r w:rsidR="00727576" w:rsidRPr="00727576">
        <w:rPr>
          <w:rFonts w:asciiTheme="minorHAnsi" w:hAnsiTheme="minorHAnsi" w:cstheme="minorHAnsi"/>
          <w:color w:val="000000"/>
          <w:sz w:val="22"/>
          <w:szCs w:val="22"/>
        </w:rPr>
        <w:t>%.</w:t>
      </w:r>
    </w:p>
    <w:p w:rsidR="008D6882" w:rsidRPr="00253A56" w:rsidRDefault="008D6882" w:rsidP="008D6882">
      <w:pPr>
        <w:jc w:val="both"/>
        <w:rPr>
          <w:rFonts w:ascii="Arial" w:hAnsi="Arial" w:cs="Arial"/>
          <w:color w:val="000000"/>
          <w:sz w:val="22"/>
          <w:szCs w:val="22"/>
        </w:rPr>
      </w:pPr>
    </w:p>
    <w:p w:rsidR="008D6882" w:rsidRPr="00253A56" w:rsidRDefault="008D6882" w:rsidP="008D6882">
      <w:pPr>
        <w:jc w:val="both"/>
        <w:rPr>
          <w:rFonts w:ascii="Arial" w:hAnsi="Arial" w:cs="Arial"/>
          <w:color w:val="000000"/>
          <w:sz w:val="22"/>
          <w:szCs w:val="22"/>
        </w:rPr>
      </w:pPr>
      <w:r w:rsidRPr="00253A56">
        <w:rPr>
          <w:rFonts w:ascii="Arial" w:hAnsi="Arial" w:cs="Arial"/>
          <w:b/>
          <w:color w:val="000000"/>
          <w:sz w:val="22"/>
          <w:szCs w:val="22"/>
        </w:rPr>
        <w:t>Rashodi za dodatna ulaganja na</w:t>
      </w:r>
      <w:r w:rsidR="00C80DAE">
        <w:rPr>
          <w:rFonts w:ascii="Arial" w:hAnsi="Arial" w:cs="Arial"/>
          <w:b/>
          <w:color w:val="000000"/>
          <w:sz w:val="22"/>
          <w:szCs w:val="22"/>
        </w:rPr>
        <w:t xml:space="preserve"> nefinancijskoj imovini (AOP 396</w:t>
      </w:r>
      <w:r w:rsidRPr="00253A56">
        <w:rPr>
          <w:rFonts w:ascii="Arial" w:hAnsi="Arial" w:cs="Arial"/>
          <w:b/>
          <w:color w:val="000000"/>
          <w:sz w:val="22"/>
          <w:szCs w:val="22"/>
        </w:rPr>
        <w:t>)</w:t>
      </w:r>
      <w:r w:rsidRPr="00253A56">
        <w:rPr>
          <w:rFonts w:ascii="Arial" w:hAnsi="Arial" w:cs="Arial"/>
          <w:color w:val="000000"/>
          <w:sz w:val="22"/>
          <w:szCs w:val="22"/>
        </w:rPr>
        <w:t xml:space="preserve"> o</w:t>
      </w:r>
      <w:r w:rsidR="0009547D">
        <w:rPr>
          <w:rFonts w:ascii="Arial" w:hAnsi="Arial" w:cs="Arial"/>
          <w:sz w:val="22"/>
          <w:szCs w:val="22"/>
        </w:rPr>
        <w:t>stvareni</w:t>
      </w:r>
      <w:r w:rsidRPr="00253A56">
        <w:rPr>
          <w:rFonts w:ascii="Arial" w:hAnsi="Arial" w:cs="Arial"/>
          <w:sz w:val="22"/>
          <w:szCs w:val="22"/>
        </w:rPr>
        <w:t xml:space="preserve"> su u iznosu </w:t>
      </w:r>
      <w:r w:rsidR="00C80DAE">
        <w:rPr>
          <w:rFonts w:ascii="Arial" w:hAnsi="Arial" w:cs="Arial"/>
          <w:sz w:val="22"/>
          <w:szCs w:val="22"/>
        </w:rPr>
        <w:t>4.520.777 kuna</w:t>
      </w:r>
      <w:r w:rsidRPr="00253A56">
        <w:rPr>
          <w:rFonts w:ascii="Arial" w:hAnsi="Arial" w:cs="Arial"/>
          <w:sz w:val="22"/>
          <w:szCs w:val="22"/>
        </w:rPr>
        <w:t xml:space="preserve"> i </w:t>
      </w:r>
      <w:r w:rsidR="00C80DAE">
        <w:rPr>
          <w:rFonts w:ascii="Arial" w:hAnsi="Arial" w:cs="Arial"/>
          <w:sz w:val="22"/>
          <w:szCs w:val="22"/>
        </w:rPr>
        <w:t>manji</w:t>
      </w:r>
      <w:r w:rsidRPr="00253A56">
        <w:rPr>
          <w:rFonts w:ascii="Arial" w:hAnsi="Arial" w:cs="Arial"/>
          <w:color w:val="000000"/>
          <w:sz w:val="22"/>
          <w:szCs w:val="22"/>
        </w:rPr>
        <w:t xml:space="preserve"> su za </w:t>
      </w:r>
      <w:r w:rsidR="00C80DAE">
        <w:rPr>
          <w:rFonts w:ascii="Arial" w:hAnsi="Arial" w:cs="Arial"/>
          <w:color w:val="000000"/>
          <w:sz w:val="22"/>
          <w:szCs w:val="22"/>
        </w:rPr>
        <w:t>72,1</w:t>
      </w:r>
      <w:r w:rsidR="00EA1AE7" w:rsidRPr="00253A56">
        <w:rPr>
          <w:rFonts w:ascii="Arial" w:hAnsi="Arial" w:cs="Arial"/>
          <w:color w:val="000000"/>
          <w:sz w:val="22"/>
          <w:szCs w:val="22"/>
        </w:rPr>
        <w:t>%</w:t>
      </w:r>
      <w:r w:rsidR="00C80DAE">
        <w:rPr>
          <w:rFonts w:ascii="Arial" w:hAnsi="Arial" w:cs="Arial"/>
          <w:color w:val="000000"/>
          <w:sz w:val="22"/>
          <w:szCs w:val="22"/>
        </w:rPr>
        <w:t xml:space="preserve"> u odnosu na 2020</w:t>
      </w:r>
      <w:r w:rsidRPr="00253A56">
        <w:rPr>
          <w:rFonts w:ascii="Arial" w:hAnsi="Arial" w:cs="Arial"/>
          <w:color w:val="000000"/>
          <w:sz w:val="22"/>
          <w:szCs w:val="22"/>
        </w:rPr>
        <w:t xml:space="preserve">. godinu. Na ovom AOP-u su </w:t>
      </w:r>
      <w:r w:rsidR="00EA1AE7" w:rsidRPr="00253A56">
        <w:rPr>
          <w:rFonts w:ascii="Arial" w:hAnsi="Arial" w:cs="Arial"/>
          <w:color w:val="000000"/>
          <w:sz w:val="22"/>
          <w:szCs w:val="22"/>
        </w:rPr>
        <w:t xml:space="preserve">evidentirani su rashodi za </w:t>
      </w:r>
      <w:r w:rsidRPr="00253A56">
        <w:rPr>
          <w:rFonts w:ascii="Arial" w:hAnsi="Arial" w:cs="Arial"/>
          <w:color w:val="000000"/>
          <w:sz w:val="22"/>
          <w:szCs w:val="22"/>
        </w:rPr>
        <w:t>obnov</w:t>
      </w:r>
      <w:r w:rsidR="00EA1AE7" w:rsidRPr="00253A56">
        <w:rPr>
          <w:rFonts w:ascii="Arial" w:hAnsi="Arial" w:cs="Arial"/>
          <w:color w:val="000000"/>
          <w:sz w:val="22"/>
          <w:szCs w:val="22"/>
        </w:rPr>
        <w:t>u</w:t>
      </w:r>
      <w:r w:rsidRPr="00253A56">
        <w:rPr>
          <w:rFonts w:ascii="Arial" w:hAnsi="Arial" w:cs="Arial"/>
          <w:color w:val="000000"/>
          <w:sz w:val="22"/>
          <w:szCs w:val="22"/>
        </w:rPr>
        <w:t xml:space="preserve"> Varteksove robne kuće,</w:t>
      </w:r>
      <w:r w:rsidR="00EA1AE7" w:rsidRPr="00253A56">
        <w:rPr>
          <w:rFonts w:ascii="Arial" w:hAnsi="Arial" w:cs="Arial"/>
          <w:color w:val="000000"/>
          <w:sz w:val="22"/>
          <w:szCs w:val="22"/>
        </w:rPr>
        <w:t xml:space="preserve"> Sinagoge, </w:t>
      </w:r>
      <w:r w:rsidR="00C80DAE">
        <w:rPr>
          <w:rFonts w:ascii="Arial" w:hAnsi="Arial" w:cs="Arial"/>
          <w:color w:val="000000"/>
          <w:sz w:val="22"/>
          <w:szCs w:val="22"/>
        </w:rPr>
        <w:t>sanacija dijela krovišta Gradske vijećnice</w:t>
      </w:r>
      <w:r w:rsidR="00EA1AE7" w:rsidRPr="00253A56">
        <w:rPr>
          <w:rFonts w:ascii="Arial" w:hAnsi="Arial" w:cs="Arial"/>
          <w:color w:val="000000"/>
          <w:sz w:val="22"/>
          <w:szCs w:val="22"/>
        </w:rPr>
        <w:t>,</w:t>
      </w:r>
      <w:r w:rsidRPr="00253A56">
        <w:rPr>
          <w:rFonts w:ascii="Arial" w:hAnsi="Arial" w:cs="Arial"/>
          <w:color w:val="000000"/>
          <w:sz w:val="22"/>
          <w:szCs w:val="22"/>
        </w:rPr>
        <w:t xml:space="preserve"> </w:t>
      </w:r>
      <w:r w:rsidR="00EA1AE7" w:rsidRPr="00253A56">
        <w:rPr>
          <w:rFonts w:ascii="Arial" w:hAnsi="Arial" w:cs="Arial"/>
          <w:color w:val="000000"/>
          <w:sz w:val="22"/>
          <w:szCs w:val="22"/>
        </w:rPr>
        <w:t>održavanje poslovnih prostora, obnov</w:t>
      </w:r>
      <w:r w:rsidR="00456E88">
        <w:rPr>
          <w:rFonts w:ascii="Arial" w:hAnsi="Arial" w:cs="Arial"/>
          <w:color w:val="000000"/>
          <w:sz w:val="22"/>
          <w:szCs w:val="22"/>
        </w:rPr>
        <w:t>u</w:t>
      </w:r>
      <w:r w:rsidR="00EA1AE7" w:rsidRPr="00253A56">
        <w:rPr>
          <w:rFonts w:ascii="Arial" w:hAnsi="Arial" w:cs="Arial"/>
          <w:color w:val="000000"/>
          <w:sz w:val="22"/>
          <w:szCs w:val="22"/>
        </w:rPr>
        <w:t xml:space="preserve"> zgrade i pozornice HNK i održavanje i opremanje osnovnih škola.</w:t>
      </w:r>
    </w:p>
    <w:p w:rsidR="006D7297" w:rsidRPr="00253A56" w:rsidRDefault="006D7297" w:rsidP="00447BC4">
      <w:pPr>
        <w:jc w:val="both"/>
        <w:rPr>
          <w:rFonts w:ascii="Arial" w:hAnsi="Arial" w:cs="Arial"/>
          <w:b/>
          <w:color w:val="000000"/>
          <w:sz w:val="22"/>
          <w:szCs w:val="22"/>
        </w:rPr>
      </w:pPr>
    </w:p>
    <w:p w:rsidR="006D7297" w:rsidRPr="00253A56" w:rsidRDefault="006D7297" w:rsidP="00447BC4">
      <w:pPr>
        <w:jc w:val="both"/>
        <w:rPr>
          <w:rFonts w:ascii="Arial" w:hAnsi="Arial" w:cs="Arial"/>
          <w:b/>
          <w:color w:val="000000"/>
          <w:sz w:val="22"/>
          <w:szCs w:val="22"/>
        </w:rPr>
      </w:pPr>
    </w:p>
    <w:p w:rsidR="00447BC4" w:rsidRPr="00253A56" w:rsidRDefault="00447BC4" w:rsidP="00447BC4">
      <w:pPr>
        <w:jc w:val="both"/>
        <w:rPr>
          <w:rFonts w:ascii="Arial" w:hAnsi="Arial" w:cs="Arial"/>
          <w:b/>
          <w:color w:val="000000"/>
          <w:sz w:val="22"/>
          <w:szCs w:val="22"/>
        </w:rPr>
      </w:pPr>
      <w:r w:rsidRPr="00253A56">
        <w:rPr>
          <w:rFonts w:ascii="Arial" w:hAnsi="Arial" w:cs="Arial"/>
          <w:b/>
          <w:color w:val="000000"/>
          <w:sz w:val="22"/>
          <w:szCs w:val="22"/>
        </w:rPr>
        <w:t xml:space="preserve">BILJEŠKA BROJ  7.  </w:t>
      </w:r>
    </w:p>
    <w:p w:rsidR="00495DCF" w:rsidRPr="00253A56" w:rsidRDefault="00495DCF" w:rsidP="00495DCF">
      <w:pPr>
        <w:jc w:val="both"/>
        <w:rPr>
          <w:rFonts w:ascii="Arial" w:hAnsi="Arial" w:cs="Arial"/>
          <w:b/>
          <w:color w:val="000000"/>
          <w:sz w:val="22"/>
          <w:szCs w:val="22"/>
        </w:rPr>
      </w:pPr>
    </w:p>
    <w:p w:rsidR="00AD6869" w:rsidRPr="00253A56" w:rsidRDefault="0009547D" w:rsidP="00AD6869">
      <w:pPr>
        <w:jc w:val="both"/>
        <w:rPr>
          <w:rFonts w:ascii="Arial" w:hAnsi="Arial" w:cs="Arial"/>
          <w:sz w:val="22"/>
          <w:szCs w:val="22"/>
        </w:rPr>
      </w:pPr>
      <w:r w:rsidRPr="0009547D">
        <w:rPr>
          <w:rFonts w:asciiTheme="minorHAnsi" w:hAnsiTheme="minorHAnsi" w:cstheme="minorHAnsi"/>
          <w:b/>
          <w:sz w:val="22"/>
          <w:szCs w:val="22"/>
        </w:rPr>
        <w:t>Izdaci za financijsku imovinu i otplate zajmova (AOP 521)</w:t>
      </w:r>
      <w:r w:rsidRPr="0009547D">
        <w:rPr>
          <w:rFonts w:asciiTheme="minorHAnsi" w:hAnsiTheme="minorHAnsi" w:cstheme="minorHAnsi"/>
          <w:sz w:val="22"/>
          <w:szCs w:val="22"/>
        </w:rPr>
        <w:t xml:space="preserve"> iznose </w:t>
      </w:r>
      <w:r>
        <w:rPr>
          <w:rFonts w:asciiTheme="minorHAnsi" w:hAnsiTheme="minorHAnsi" w:cstheme="minorHAnsi"/>
          <w:sz w:val="22"/>
          <w:szCs w:val="22"/>
        </w:rPr>
        <w:t>16.599.391</w:t>
      </w:r>
      <w:r w:rsidRPr="0009547D">
        <w:rPr>
          <w:rFonts w:asciiTheme="minorHAnsi" w:hAnsiTheme="minorHAnsi" w:cstheme="minorHAnsi"/>
          <w:sz w:val="22"/>
          <w:szCs w:val="22"/>
        </w:rPr>
        <w:t xml:space="preserve"> kuna što u odnosu na prethodnu godinu predstavlja </w:t>
      </w:r>
      <w:r>
        <w:rPr>
          <w:rFonts w:asciiTheme="minorHAnsi" w:hAnsiTheme="minorHAnsi" w:cstheme="minorHAnsi"/>
          <w:sz w:val="22"/>
          <w:szCs w:val="22"/>
        </w:rPr>
        <w:t>povećanje 148,4</w:t>
      </w:r>
      <w:r w:rsidRPr="0009547D">
        <w:rPr>
          <w:rFonts w:asciiTheme="minorHAnsi" w:hAnsiTheme="minorHAnsi" w:cstheme="minorHAnsi"/>
          <w:sz w:val="22"/>
          <w:szCs w:val="22"/>
        </w:rPr>
        <w:t xml:space="preserve">%. Izdaci za dionice i udjele u glavnici (AOP 573) ostvareni su u iznosu 696.833 kuna i odnose se na stečajni postupak </w:t>
      </w:r>
      <w:proofErr w:type="spellStart"/>
      <w:r w:rsidRPr="0009547D">
        <w:rPr>
          <w:rFonts w:asciiTheme="minorHAnsi" w:hAnsiTheme="minorHAnsi" w:cstheme="minorHAnsi"/>
          <w:sz w:val="22"/>
          <w:szCs w:val="22"/>
        </w:rPr>
        <w:t>Airport</w:t>
      </w:r>
      <w:proofErr w:type="spellEnd"/>
      <w:r w:rsidRPr="0009547D">
        <w:rPr>
          <w:rFonts w:asciiTheme="minorHAnsi" w:hAnsiTheme="minorHAnsi" w:cstheme="minorHAnsi"/>
          <w:sz w:val="22"/>
          <w:szCs w:val="22"/>
        </w:rPr>
        <w:t xml:space="preserve"> Varaždin. Izdaci za otplatu glavnice primljenih kredita i zajmova (AOP 586) iznose </w:t>
      </w:r>
      <w:r w:rsidR="00227DDC">
        <w:rPr>
          <w:rFonts w:asciiTheme="minorHAnsi" w:hAnsiTheme="minorHAnsi" w:cstheme="minorHAnsi"/>
          <w:sz w:val="22"/>
          <w:szCs w:val="22"/>
        </w:rPr>
        <w:t>15.902.558</w:t>
      </w:r>
      <w:r w:rsidRPr="0009547D">
        <w:rPr>
          <w:rFonts w:asciiTheme="minorHAnsi" w:hAnsiTheme="minorHAnsi" w:cstheme="minorHAnsi"/>
          <w:sz w:val="22"/>
          <w:szCs w:val="22"/>
        </w:rPr>
        <w:t xml:space="preserve"> kuna, a radi se o otplati glavnice za kredite Grada Varaždina (kapitalne projekte u Gradu – uređenje Kapucinskog trga, zgrade u </w:t>
      </w:r>
      <w:proofErr w:type="spellStart"/>
      <w:r w:rsidRPr="0009547D">
        <w:rPr>
          <w:rFonts w:asciiTheme="minorHAnsi" w:hAnsiTheme="minorHAnsi" w:cstheme="minorHAnsi"/>
          <w:sz w:val="22"/>
          <w:szCs w:val="22"/>
        </w:rPr>
        <w:t>Preradovićevoj</w:t>
      </w:r>
      <w:proofErr w:type="spellEnd"/>
      <w:r w:rsidRPr="0009547D">
        <w:rPr>
          <w:rFonts w:asciiTheme="minorHAnsi" w:hAnsiTheme="minorHAnsi" w:cstheme="minorHAnsi"/>
          <w:sz w:val="22"/>
          <w:szCs w:val="22"/>
        </w:rPr>
        <w:t xml:space="preserve"> ulici i infrastrukture u POS-u, kupnju </w:t>
      </w:r>
      <w:proofErr w:type="spellStart"/>
      <w:r w:rsidRPr="0009547D">
        <w:rPr>
          <w:rFonts w:asciiTheme="minorHAnsi" w:hAnsiTheme="minorHAnsi" w:cstheme="minorHAnsi"/>
          <w:sz w:val="22"/>
          <w:szCs w:val="22"/>
        </w:rPr>
        <w:t>Varteksove</w:t>
      </w:r>
      <w:proofErr w:type="spellEnd"/>
      <w:r w:rsidRPr="0009547D">
        <w:rPr>
          <w:rFonts w:asciiTheme="minorHAnsi" w:hAnsiTheme="minorHAnsi" w:cstheme="minorHAnsi"/>
          <w:sz w:val="22"/>
          <w:szCs w:val="22"/>
        </w:rPr>
        <w:t xml:space="preserve"> robne kuće i dogradnju i adaptaciju VI. osnovne škole, kapitalne projekte-Knjižnica, Dječji vrtić Varaždin i za projekte energetske obnove II. i V. osnovne škole Varaždin)</w:t>
      </w:r>
      <w:r>
        <w:rPr>
          <w:rFonts w:asciiTheme="minorHAnsi" w:hAnsiTheme="minorHAnsi" w:cstheme="minorHAnsi"/>
          <w:sz w:val="22"/>
          <w:szCs w:val="22"/>
        </w:rPr>
        <w:t xml:space="preserve"> u iznosu od </w:t>
      </w:r>
      <w:r w:rsidR="00AD6869">
        <w:rPr>
          <w:rFonts w:asciiTheme="minorHAnsi" w:hAnsiTheme="minorHAnsi" w:cstheme="minorHAnsi"/>
          <w:sz w:val="22"/>
          <w:szCs w:val="22"/>
        </w:rPr>
        <w:t>13.881.058 kune</w:t>
      </w:r>
      <w:r w:rsidR="00AD6869">
        <w:rPr>
          <w:rFonts w:ascii="Arial" w:hAnsi="Arial" w:cs="Arial"/>
          <w:sz w:val="22"/>
          <w:szCs w:val="22"/>
        </w:rPr>
        <w:t>, i</w:t>
      </w:r>
      <w:r w:rsidR="00AD6869" w:rsidRPr="00253A56">
        <w:rPr>
          <w:rFonts w:ascii="Arial" w:hAnsi="Arial" w:cs="Arial"/>
          <w:sz w:val="22"/>
          <w:szCs w:val="22"/>
        </w:rPr>
        <w:t xml:space="preserve">znos od </w:t>
      </w:r>
      <w:r w:rsidR="00AD6869">
        <w:rPr>
          <w:rFonts w:ascii="Arial" w:hAnsi="Arial" w:cs="Arial"/>
          <w:sz w:val="22"/>
          <w:szCs w:val="22"/>
        </w:rPr>
        <w:t>1.500.000</w:t>
      </w:r>
      <w:r w:rsidR="00AD6869" w:rsidRPr="00253A56">
        <w:rPr>
          <w:rFonts w:ascii="Arial" w:hAnsi="Arial" w:cs="Arial"/>
          <w:sz w:val="22"/>
          <w:szCs w:val="22"/>
        </w:rPr>
        <w:t xml:space="preserve"> kuna </w:t>
      </w:r>
      <w:r w:rsidR="00AD6869">
        <w:rPr>
          <w:rFonts w:ascii="Arial" w:hAnsi="Arial" w:cs="Arial"/>
          <w:sz w:val="22"/>
          <w:szCs w:val="22"/>
        </w:rPr>
        <w:t>je</w:t>
      </w:r>
      <w:r w:rsidR="00AD6869" w:rsidRPr="00253A56">
        <w:rPr>
          <w:rFonts w:ascii="Arial" w:hAnsi="Arial" w:cs="Arial"/>
          <w:sz w:val="22"/>
          <w:szCs w:val="22"/>
        </w:rPr>
        <w:t xml:space="preserve"> povrat poticaja </w:t>
      </w:r>
      <w:r w:rsidR="00AD6869">
        <w:rPr>
          <w:rFonts w:ascii="Arial" w:hAnsi="Arial" w:cs="Arial"/>
          <w:sz w:val="22"/>
          <w:szCs w:val="22"/>
        </w:rPr>
        <w:t>koje JU Gradski stanovi vraća APN-u i 521.499 kuna odnosi se na otplatu glavnice proračunskog korisnika JVP.</w:t>
      </w:r>
    </w:p>
    <w:p w:rsidR="0009547D" w:rsidRPr="0009547D" w:rsidRDefault="0009547D" w:rsidP="0009547D">
      <w:pPr>
        <w:jc w:val="both"/>
        <w:rPr>
          <w:rFonts w:asciiTheme="minorHAnsi" w:hAnsiTheme="minorHAnsi" w:cstheme="minorHAnsi"/>
          <w:sz w:val="22"/>
          <w:szCs w:val="22"/>
        </w:rPr>
      </w:pPr>
      <w:r w:rsidRPr="0009547D">
        <w:rPr>
          <w:rFonts w:asciiTheme="minorHAnsi" w:hAnsiTheme="minorHAnsi" w:cstheme="minorHAnsi"/>
          <w:sz w:val="22"/>
          <w:szCs w:val="22"/>
        </w:rPr>
        <w:lastRenderedPageBreak/>
        <w:t>U 2021. na Otplati glavnice primljenih zajmova od državnog proračuna (AOP 611) ostvareno je 8.340.250 za povrat beskamatnog zajma.</w:t>
      </w:r>
    </w:p>
    <w:p w:rsidR="0009547D" w:rsidRDefault="0009547D" w:rsidP="0009547D">
      <w:pPr>
        <w:jc w:val="both"/>
        <w:rPr>
          <w:b/>
          <w:i/>
        </w:rPr>
      </w:pPr>
    </w:p>
    <w:p w:rsidR="00DF3DD7" w:rsidRPr="00253A56" w:rsidRDefault="00DF3DD7" w:rsidP="00035AD5">
      <w:pPr>
        <w:jc w:val="both"/>
        <w:rPr>
          <w:rFonts w:ascii="Arial" w:hAnsi="Arial" w:cs="Arial"/>
          <w:b/>
          <w:i/>
          <w:color w:val="000000"/>
          <w:sz w:val="22"/>
          <w:szCs w:val="22"/>
        </w:rPr>
      </w:pPr>
    </w:p>
    <w:p w:rsidR="00B17B00" w:rsidRPr="00253A56" w:rsidRDefault="00B17B00" w:rsidP="00B17B00">
      <w:pPr>
        <w:rPr>
          <w:rFonts w:ascii="Arial" w:hAnsi="Arial" w:cs="Arial"/>
          <w:b/>
          <w:sz w:val="22"/>
          <w:szCs w:val="22"/>
          <w:u w:val="single"/>
        </w:rPr>
      </w:pPr>
      <w:r w:rsidRPr="00253A56">
        <w:rPr>
          <w:rFonts w:ascii="Arial" w:hAnsi="Arial" w:cs="Arial"/>
          <w:b/>
          <w:sz w:val="22"/>
          <w:szCs w:val="22"/>
          <w:u w:val="single"/>
        </w:rPr>
        <w:t>BILANCA</w:t>
      </w:r>
    </w:p>
    <w:p w:rsidR="00B17B00" w:rsidRPr="00253A56" w:rsidRDefault="00B17B00" w:rsidP="00B17B00">
      <w:pPr>
        <w:jc w:val="both"/>
        <w:rPr>
          <w:rFonts w:ascii="Arial" w:hAnsi="Arial" w:cs="Arial"/>
          <w:b/>
          <w:i/>
          <w:sz w:val="22"/>
          <w:szCs w:val="22"/>
        </w:rPr>
      </w:pPr>
    </w:p>
    <w:p w:rsidR="00B17B00" w:rsidRPr="00253A56" w:rsidRDefault="00B17B00" w:rsidP="00B17B00">
      <w:pPr>
        <w:jc w:val="both"/>
        <w:rPr>
          <w:rFonts w:ascii="Arial" w:hAnsi="Arial" w:cs="Arial"/>
          <w:b/>
          <w:sz w:val="22"/>
          <w:szCs w:val="22"/>
        </w:rPr>
      </w:pPr>
      <w:r w:rsidRPr="00253A56">
        <w:rPr>
          <w:rFonts w:ascii="Arial" w:hAnsi="Arial" w:cs="Arial"/>
          <w:b/>
          <w:sz w:val="22"/>
          <w:szCs w:val="22"/>
        </w:rPr>
        <w:t xml:space="preserve">BILJEŠKA BROJ 8. </w:t>
      </w:r>
    </w:p>
    <w:p w:rsidR="00B17B00" w:rsidRPr="00253A56" w:rsidRDefault="00B17B00" w:rsidP="00B17B00">
      <w:pPr>
        <w:jc w:val="both"/>
        <w:rPr>
          <w:rFonts w:ascii="Arial" w:hAnsi="Arial" w:cs="Arial"/>
          <w:b/>
          <w:i/>
          <w:sz w:val="22"/>
          <w:szCs w:val="22"/>
        </w:rPr>
      </w:pPr>
    </w:p>
    <w:p w:rsidR="00B17B00" w:rsidRPr="00253A56" w:rsidRDefault="007B44DC" w:rsidP="00B17B00">
      <w:pPr>
        <w:tabs>
          <w:tab w:val="left" w:pos="1248"/>
        </w:tabs>
        <w:jc w:val="both"/>
        <w:rPr>
          <w:rFonts w:ascii="Arial" w:hAnsi="Arial" w:cs="Arial"/>
          <w:sz w:val="22"/>
          <w:szCs w:val="22"/>
        </w:rPr>
      </w:pPr>
      <w:r>
        <w:rPr>
          <w:rFonts w:ascii="Arial" w:hAnsi="Arial" w:cs="Arial"/>
          <w:sz w:val="22"/>
          <w:szCs w:val="22"/>
        </w:rPr>
        <w:t xml:space="preserve">Stanje </w:t>
      </w:r>
      <w:r w:rsidR="00B17B00" w:rsidRPr="00253A56">
        <w:rPr>
          <w:rFonts w:ascii="Arial" w:hAnsi="Arial" w:cs="Arial"/>
          <w:sz w:val="22"/>
          <w:szCs w:val="22"/>
        </w:rPr>
        <w:t>imovine grada Varaždina iskazane na dan 31. prosinca 202</w:t>
      </w:r>
      <w:r w:rsidR="00C84A0A">
        <w:rPr>
          <w:rFonts w:ascii="Arial" w:hAnsi="Arial" w:cs="Arial"/>
          <w:sz w:val="22"/>
          <w:szCs w:val="22"/>
        </w:rPr>
        <w:t>1. godine je  1.889.894.054</w:t>
      </w:r>
      <w:r w:rsidR="00B17B00" w:rsidRPr="00253A56">
        <w:rPr>
          <w:rFonts w:ascii="Arial" w:hAnsi="Arial" w:cs="Arial"/>
          <w:sz w:val="22"/>
          <w:szCs w:val="22"/>
        </w:rPr>
        <w:t xml:space="preserve"> kune i evidentirana je kako slijedi:</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Nefinancijska imovina       (AOP 002)                                   </w:t>
      </w:r>
      <w:r w:rsidR="00C84A0A">
        <w:rPr>
          <w:rFonts w:ascii="Arial" w:hAnsi="Arial" w:cs="Arial"/>
          <w:sz w:val="22"/>
          <w:szCs w:val="22"/>
        </w:rPr>
        <w:t xml:space="preserve">           </w:t>
      </w:r>
      <w:r w:rsidR="00C84A0A">
        <w:rPr>
          <w:rFonts w:ascii="Arial" w:hAnsi="Arial" w:cs="Arial"/>
          <w:sz w:val="22"/>
          <w:szCs w:val="22"/>
        </w:rPr>
        <w:tab/>
        <w:t>1.328.757.466</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Financijska imovina           (AOP 063)                                 </w:t>
      </w:r>
      <w:r w:rsidR="00C84A0A">
        <w:rPr>
          <w:rFonts w:ascii="Arial" w:hAnsi="Arial" w:cs="Arial"/>
          <w:sz w:val="22"/>
          <w:szCs w:val="22"/>
        </w:rPr>
        <w:t xml:space="preserve">                 </w:t>
      </w:r>
      <w:r w:rsidR="00C84A0A">
        <w:rPr>
          <w:rFonts w:ascii="Arial" w:hAnsi="Arial" w:cs="Arial"/>
          <w:sz w:val="22"/>
          <w:szCs w:val="22"/>
        </w:rPr>
        <w:tab/>
        <w:t xml:space="preserve">   561.136.588</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UKUPNO                                                                       </w:t>
      </w:r>
      <w:r w:rsidR="00C84A0A">
        <w:rPr>
          <w:rFonts w:ascii="Arial" w:hAnsi="Arial" w:cs="Arial"/>
          <w:b/>
          <w:sz w:val="22"/>
          <w:szCs w:val="22"/>
        </w:rPr>
        <w:t xml:space="preserve">                 </w:t>
      </w:r>
      <w:r w:rsidR="00C84A0A">
        <w:rPr>
          <w:rFonts w:ascii="Arial" w:hAnsi="Arial" w:cs="Arial"/>
          <w:b/>
          <w:sz w:val="22"/>
          <w:szCs w:val="22"/>
        </w:rPr>
        <w:tab/>
      </w:r>
      <w:r w:rsidR="00C84A0A">
        <w:rPr>
          <w:rFonts w:ascii="Arial" w:hAnsi="Arial" w:cs="Arial"/>
          <w:b/>
          <w:sz w:val="22"/>
          <w:szCs w:val="22"/>
        </w:rPr>
        <w:tab/>
        <w:t>1.889.894.054</w:t>
      </w:r>
      <w:r w:rsidRPr="00253A56">
        <w:rPr>
          <w:rFonts w:ascii="Arial" w:hAnsi="Arial" w:cs="Arial"/>
          <w:b/>
          <w:sz w:val="22"/>
          <w:szCs w:val="22"/>
        </w:rPr>
        <w:t xml:space="preserve"> kn</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Dana </w:t>
      </w:r>
      <w:r w:rsidR="00C84A0A">
        <w:rPr>
          <w:rFonts w:ascii="Arial" w:hAnsi="Arial" w:cs="Arial"/>
          <w:sz w:val="22"/>
          <w:szCs w:val="22"/>
        </w:rPr>
        <w:t>31. prosinca 2021</w:t>
      </w:r>
      <w:r w:rsidRPr="00253A56">
        <w:rPr>
          <w:rFonts w:ascii="Arial" w:hAnsi="Arial" w:cs="Arial"/>
          <w:sz w:val="22"/>
          <w:szCs w:val="22"/>
        </w:rPr>
        <w:t>. godine iskazane su ukupne obveze i vlastiti izvori i to:</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Obveze                             </w:t>
      </w:r>
      <w:r w:rsidR="00C84A0A">
        <w:rPr>
          <w:rFonts w:ascii="Arial" w:hAnsi="Arial" w:cs="Arial"/>
          <w:sz w:val="22"/>
          <w:szCs w:val="22"/>
        </w:rPr>
        <w:t xml:space="preserve">  (AOP 170)  </w:t>
      </w:r>
      <w:r w:rsidR="00C84A0A">
        <w:rPr>
          <w:rFonts w:ascii="Arial" w:hAnsi="Arial" w:cs="Arial"/>
          <w:sz w:val="22"/>
          <w:szCs w:val="22"/>
        </w:rPr>
        <w:tab/>
      </w:r>
      <w:r w:rsidR="00C84A0A">
        <w:rPr>
          <w:rFonts w:ascii="Arial" w:hAnsi="Arial" w:cs="Arial"/>
          <w:sz w:val="22"/>
          <w:szCs w:val="22"/>
        </w:rPr>
        <w:tab/>
      </w:r>
      <w:r w:rsidR="00C84A0A">
        <w:rPr>
          <w:rFonts w:ascii="Arial" w:hAnsi="Arial" w:cs="Arial"/>
          <w:sz w:val="22"/>
          <w:szCs w:val="22"/>
        </w:rPr>
        <w:tab/>
      </w:r>
      <w:r w:rsidR="00C84A0A">
        <w:rPr>
          <w:rFonts w:ascii="Arial" w:hAnsi="Arial" w:cs="Arial"/>
          <w:sz w:val="22"/>
          <w:szCs w:val="22"/>
        </w:rPr>
        <w:tab/>
      </w:r>
      <w:r w:rsidR="00C84A0A">
        <w:rPr>
          <w:rFonts w:ascii="Arial" w:hAnsi="Arial" w:cs="Arial"/>
          <w:sz w:val="22"/>
          <w:szCs w:val="22"/>
        </w:rPr>
        <w:tab/>
        <w:t xml:space="preserve">   326.981.774</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Vlastiti izvori                     </w:t>
      </w:r>
      <w:r w:rsidR="0054769B">
        <w:rPr>
          <w:rFonts w:ascii="Arial" w:hAnsi="Arial" w:cs="Arial"/>
          <w:sz w:val="22"/>
          <w:szCs w:val="22"/>
        </w:rPr>
        <w:t xml:space="preserve">   </w:t>
      </w:r>
      <w:r w:rsidR="00C84A0A">
        <w:rPr>
          <w:rFonts w:ascii="Arial" w:hAnsi="Arial" w:cs="Arial"/>
          <w:sz w:val="22"/>
          <w:szCs w:val="22"/>
        </w:rPr>
        <w:t>(AOP 231</w:t>
      </w:r>
      <w:r w:rsidRPr="00253A56">
        <w:rPr>
          <w:rFonts w:ascii="Arial" w:hAnsi="Arial" w:cs="Arial"/>
          <w:sz w:val="22"/>
          <w:szCs w:val="22"/>
        </w:rPr>
        <w:t xml:space="preserve">)                       </w:t>
      </w:r>
      <w:r w:rsidR="00C84A0A">
        <w:rPr>
          <w:rFonts w:ascii="Arial" w:hAnsi="Arial" w:cs="Arial"/>
          <w:sz w:val="22"/>
          <w:szCs w:val="22"/>
        </w:rPr>
        <w:t xml:space="preserve">                 </w:t>
      </w:r>
      <w:r w:rsidR="00C84A0A">
        <w:rPr>
          <w:rFonts w:ascii="Arial" w:hAnsi="Arial" w:cs="Arial"/>
          <w:sz w:val="22"/>
          <w:szCs w:val="22"/>
        </w:rPr>
        <w:tab/>
      </w:r>
      <w:r w:rsidR="00C84A0A">
        <w:rPr>
          <w:rFonts w:ascii="Arial" w:hAnsi="Arial" w:cs="Arial"/>
          <w:sz w:val="22"/>
          <w:szCs w:val="22"/>
        </w:rPr>
        <w:tab/>
        <w:t>1.562.912.280</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UKUPNO                                                                       </w:t>
      </w:r>
      <w:r w:rsidR="00C84A0A">
        <w:rPr>
          <w:rFonts w:ascii="Arial" w:hAnsi="Arial" w:cs="Arial"/>
          <w:b/>
          <w:sz w:val="22"/>
          <w:szCs w:val="22"/>
        </w:rPr>
        <w:t xml:space="preserve">                 </w:t>
      </w:r>
      <w:r w:rsidR="00C84A0A">
        <w:rPr>
          <w:rFonts w:ascii="Arial" w:hAnsi="Arial" w:cs="Arial"/>
          <w:b/>
          <w:sz w:val="22"/>
          <w:szCs w:val="22"/>
        </w:rPr>
        <w:tab/>
      </w:r>
      <w:r w:rsidR="00C84A0A">
        <w:rPr>
          <w:rFonts w:ascii="Arial" w:hAnsi="Arial" w:cs="Arial"/>
          <w:b/>
          <w:sz w:val="22"/>
          <w:szCs w:val="22"/>
        </w:rPr>
        <w:tab/>
        <w:t>1.889.894.054</w:t>
      </w:r>
      <w:r w:rsidRPr="00253A56">
        <w:rPr>
          <w:rFonts w:ascii="Arial" w:hAnsi="Arial" w:cs="Arial"/>
          <w:b/>
          <w:sz w:val="22"/>
          <w:szCs w:val="22"/>
        </w:rPr>
        <w:t xml:space="preserve"> kn </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BILJEŠKA BROJ 9. </w:t>
      </w: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Novac u banci  i blagajni (AOP 064)</w:t>
      </w:r>
      <w:r w:rsidRPr="00253A56">
        <w:rPr>
          <w:rFonts w:ascii="Arial" w:hAnsi="Arial" w:cs="Arial"/>
          <w:b/>
          <w:sz w:val="22"/>
          <w:szCs w:val="22"/>
        </w:rPr>
        <w:t xml:space="preserve"> </w:t>
      </w:r>
      <w:r w:rsidRPr="00253A56">
        <w:rPr>
          <w:rFonts w:ascii="Arial" w:hAnsi="Arial" w:cs="Arial"/>
          <w:sz w:val="22"/>
          <w:szCs w:val="22"/>
        </w:rPr>
        <w:t>i</w:t>
      </w:r>
      <w:r w:rsidR="00C84A0A">
        <w:rPr>
          <w:rFonts w:ascii="Arial" w:hAnsi="Arial" w:cs="Arial"/>
          <w:sz w:val="22"/>
          <w:szCs w:val="22"/>
        </w:rPr>
        <w:t>skazan je u iznosu od 113.796.887</w:t>
      </w:r>
      <w:r w:rsidRPr="00253A56">
        <w:rPr>
          <w:rFonts w:ascii="Arial" w:hAnsi="Arial" w:cs="Arial"/>
          <w:sz w:val="22"/>
          <w:szCs w:val="22"/>
        </w:rPr>
        <w:t xml:space="preserve"> kuna.</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Novčana sredstva iskazana su u Bilanci na dan</w:t>
      </w:r>
      <w:r w:rsidR="00C84A0A">
        <w:rPr>
          <w:rFonts w:ascii="Arial" w:hAnsi="Arial" w:cs="Arial"/>
          <w:sz w:val="22"/>
          <w:szCs w:val="22"/>
        </w:rPr>
        <w:t xml:space="preserve"> 31.prosinca 2021</w:t>
      </w:r>
      <w:r w:rsidRPr="00253A56">
        <w:rPr>
          <w:rFonts w:ascii="Arial" w:hAnsi="Arial" w:cs="Arial"/>
          <w:sz w:val="22"/>
          <w:szCs w:val="22"/>
        </w:rPr>
        <w:t>. godi</w:t>
      </w:r>
      <w:r w:rsidR="00C84A0A">
        <w:rPr>
          <w:rFonts w:ascii="Arial" w:hAnsi="Arial" w:cs="Arial"/>
          <w:sz w:val="22"/>
          <w:szCs w:val="22"/>
        </w:rPr>
        <w:t>ne (AOP 065) i iznose 52.902.084  kune</w:t>
      </w:r>
      <w:r w:rsidRPr="00253A56">
        <w:rPr>
          <w:rFonts w:ascii="Arial" w:hAnsi="Arial" w:cs="Arial"/>
          <w:sz w:val="22"/>
          <w:szCs w:val="22"/>
        </w:rPr>
        <w:t>.</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Stanje sredstava na žiro računima </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redovni žiro račun Grada Va</w:t>
      </w:r>
      <w:r w:rsidR="00DD0F71">
        <w:rPr>
          <w:rFonts w:ascii="Arial" w:hAnsi="Arial" w:cs="Arial"/>
          <w:sz w:val="22"/>
          <w:szCs w:val="22"/>
        </w:rPr>
        <w:t>raždina HR3423400091847200008</w:t>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t xml:space="preserve">20.930.569,02 </w:t>
      </w:r>
      <w:r w:rsidRPr="00253A56">
        <w:rPr>
          <w:rFonts w:ascii="Arial" w:hAnsi="Arial" w:cs="Arial"/>
          <w:sz w:val="22"/>
          <w:szCs w:val="22"/>
        </w:rPr>
        <w:t>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Devizni račun HR3423400091847200008</w:t>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t xml:space="preserve">     </w:t>
      </w:r>
      <w:r w:rsidR="00DD0F71">
        <w:rPr>
          <w:rFonts w:ascii="Arial" w:hAnsi="Arial" w:cs="Arial"/>
          <w:sz w:val="22"/>
          <w:szCs w:val="22"/>
        </w:rPr>
        <w:t>188.505,03</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Devizni račun HR3423400</w:t>
      </w:r>
      <w:r w:rsidR="00DD0F71">
        <w:rPr>
          <w:rFonts w:ascii="Arial" w:hAnsi="Arial" w:cs="Arial"/>
          <w:sz w:val="22"/>
          <w:szCs w:val="22"/>
        </w:rPr>
        <w:t>091847200008</w:t>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r>
      <w:r w:rsidR="00DD0F71">
        <w:rPr>
          <w:rFonts w:ascii="Arial" w:hAnsi="Arial" w:cs="Arial"/>
          <w:sz w:val="22"/>
          <w:szCs w:val="22"/>
        </w:rPr>
        <w:tab/>
        <w:t xml:space="preserve">     200.137,02</w:t>
      </w:r>
      <w:r w:rsidRPr="00253A56">
        <w:rPr>
          <w:rFonts w:ascii="Arial" w:hAnsi="Arial" w:cs="Arial"/>
          <w:sz w:val="22"/>
          <w:szCs w:val="22"/>
        </w:rPr>
        <w:t xml:space="preserve"> kn</w:t>
      </w:r>
    </w:p>
    <w:p w:rsidR="00B17B00" w:rsidRPr="00253A56" w:rsidRDefault="00B17B00" w:rsidP="002B529B">
      <w:pPr>
        <w:tabs>
          <w:tab w:val="left" w:pos="1248"/>
        </w:tabs>
        <w:jc w:val="both"/>
        <w:rPr>
          <w:rFonts w:ascii="Arial" w:hAnsi="Arial" w:cs="Arial"/>
          <w:sz w:val="22"/>
          <w:szCs w:val="22"/>
        </w:rPr>
      </w:pPr>
      <w:r w:rsidRPr="00253A56">
        <w:rPr>
          <w:rFonts w:ascii="Arial" w:hAnsi="Arial" w:cs="Arial"/>
          <w:sz w:val="22"/>
          <w:szCs w:val="22"/>
        </w:rPr>
        <w:t>- Stanje sredstava na žiro rač</w:t>
      </w:r>
      <w:r w:rsidR="002B529B">
        <w:rPr>
          <w:rFonts w:ascii="Arial" w:hAnsi="Arial" w:cs="Arial"/>
          <w:sz w:val="22"/>
          <w:szCs w:val="22"/>
        </w:rPr>
        <w:t>unima proračunskih korisnika</w:t>
      </w:r>
      <w:r w:rsidR="002B529B">
        <w:rPr>
          <w:rFonts w:ascii="Arial" w:hAnsi="Arial" w:cs="Arial"/>
          <w:sz w:val="22"/>
          <w:szCs w:val="22"/>
        </w:rPr>
        <w:tab/>
      </w:r>
      <w:r w:rsidR="002B529B">
        <w:rPr>
          <w:rFonts w:ascii="Arial" w:hAnsi="Arial" w:cs="Arial"/>
          <w:sz w:val="22"/>
          <w:szCs w:val="22"/>
        </w:rPr>
        <w:tab/>
      </w:r>
      <w:r w:rsidR="00285D00">
        <w:rPr>
          <w:rFonts w:ascii="Arial" w:hAnsi="Arial" w:cs="Arial"/>
          <w:sz w:val="22"/>
          <w:szCs w:val="22"/>
        </w:rPr>
        <w:t>31.581.394,92</w:t>
      </w:r>
      <w:r w:rsidR="002B529B" w:rsidRPr="00253A56">
        <w:rPr>
          <w:rFonts w:ascii="Arial" w:hAnsi="Arial" w:cs="Arial"/>
          <w:sz w:val="22"/>
          <w:szCs w:val="22"/>
        </w:rPr>
        <w:t xml:space="preserve"> kn</w:t>
      </w:r>
    </w:p>
    <w:p w:rsidR="00285D00" w:rsidRPr="00253A56" w:rsidRDefault="00285D00" w:rsidP="00B17B00">
      <w:pPr>
        <w:tabs>
          <w:tab w:val="left" w:pos="1248"/>
        </w:tabs>
        <w:jc w:val="both"/>
        <w:rPr>
          <w:rFonts w:ascii="Arial" w:hAnsi="Arial" w:cs="Arial"/>
          <w:sz w:val="22"/>
          <w:szCs w:val="22"/>
        </w:rPr>
      </w:pPr>
      <w:r>
        <w:rPr>
          <w:rFonts w:ascii="Arial" w:hAnsi="Arial" w:cs="Arial"/>
          <w:sz w:val="22"/>
          <w:szCs w:val="22"/>
        </w:rPr>
        <w:t>- Prelazni račun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1.478,00 kn</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Izdvojena novčana sredstva iskaz</w:t>
      </w:r>
      <w:r w:rsidR="002B529B">
        <w:rPr>
          <w:rFonts w:ascii="Arial" w:hAnsi="Arial" w:cs="Arial"/>
          <w:sz w:val="22"/>
          <w:szCs w:val="22"/>
        </w:rPr>
        <w:t>ana u Bilanci  na dan 31.12.2021</w:t>
      </w:r>
      <w:r w:rsidRPr="00253A56">
        <w:rPr>
          <w:rFonts w:ascii="Arial" w:hAnsi="Arial" w:cs="Arial"/>
          <w:sz w:val="22"/>
          <w:szCs w:val="22"/>
        </w:rPr>
        <w:t xml:space="preserve">. godine (AOP 070) </w:t>
      </w:r>
    </w:p>
    <w:p w:rsidR="00B17B00" w:rsidRPr="00253A56" w:rsidRDefault="002B529B" w:rsidP="00B17B00">
      <w:pPr>
        <w:tabs>
          <w:tab w:val="left" w:pos="1248"/>
        </w:tabs>
        <w:jc w:val="both"/>
        <w:rPr>
          <w:rFonts w:ascii="Arial" w:hAnsi="Arial" w:cs="Arial"/>
          <w:sz w:val="22"/>
          <w:szCs w:val="22"/>
        </w:rPr>
      </w:pPr>
      <w:r>
        <w:rPr>
          <w:rFonts w:ascii="Arial" w:hAnsi="Arial" w:cs="Arial"/>
          <w:sz w:val="22"/>
          <w:szCs w:val="22"/>
        </w:rPr>
        <w:t>60.869.724,50</w:t>
      </w:r>
      <w:r w:rsidR="00B17B00"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Stanje sredstava na izdvojenim računima Grada Varaždina kako slijedi:  </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Isplatnice putem pošte HR4923900011500012615</w:t>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r>
      <w:r w:rsidR="002B529B">
        <w:rPr>
          <w:rFonts w:ascii="Arial" w:hAnsi="Arial" w:cs="Arial"/>
          <w:sz w:val="22"/>
          <w:szCs w:val="22"/>
        </w:rPr>
        <w:t xml:space="preserve">   471.365,13</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Sredstva kredita HR562340009151</w:t>
      </w:r>
      <w:r w:rsidR="002B529B">
        <w:rPr>
          <w:rFonts w:ascii="Arial" w:hAnsi="Arial" w:cs="Arial"/>
          <w:sz w:val="22"/>
          <w:szCs w:val="22"/>
        </w:rPr>
        <w:t>0646472</w:t>
      </w:r>
      <w:r w:rsidR="002B529B">
        <w:rPr>
          <w:rFonts w:ascii="Arial" w:hAnsi="Arial" w:cs="Arial"/>
          <w:sz w:val="22"/>
          <w:szCs w:val="22"/>
        </w:rPr>
        <w:tab/>
      </w:r>
      <w:r w:rsidR="002B529B">
        <w:rPr>
          <w:rFonts w:ascii="Arial" w:hAnsi="Arial" w:cs="Arial"/>
          <w:sz w:val="22"/>
          <w:szCs w:val="22"/>
        </w:rPr>
        <w:tab/>
      </w:r>
      <w:r w:rsidR="002B529B">
        <w:rPr>
          <w:rFonts w:ascii="Arial" w:hAnsi="Arial" w:cs="Arial"/>
          <w:sz w:val="22"/>
          <w:szCs w:val="22"/>
        </w:rPr>
        <w:tab/>
        <w:t xml:space="preserve">          41.039.036,94</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Program PONOS- HR2823400</w:t>
      </w:r>
      <w:r w:rsidR="002B529B">
        <w:rPr>
          <w:rFonts w:ascii="Arial" w:hAnsi="Arial" w:cs="Arial"/>
          <w:sz w:val="22"/>
          <w:szCs w:val="22"/>
        </w:rPr>
        <w:t>091510887633</w:t>
      </w:r>
      <w:r w:rsidR="002B529B">
        <w:rPr>
          <w:rFonts w:ascii="Arial" w:hAnsi="Arial" w:cs="Arial"/>
          <w:sz w:val="22"/>
          <w:szCs w:val="22"/>
        </w:rPr>
        <w:tab/>
      </w:r>
      <w:r w:rsidR="002B529B">
        <w:rPr>
          <w:rFonts w:ascii="Arial" w:hAnsi="Arial" w:cs="Arial"/>
          <w:sz w:val="22"/>
          <w:szCs w:val="22"/>
        </w:rPr>
        <w:tab/>
        <w:t xml:space="preserve">   </w:t>
      </w:r>
      <w:r w:rsidR="002B529B">
        <w:rPr>
          <w:rFonts w:ascii="Arial" w:hAnsi="Arial" w:cs="Arial"/>
          <w:sz w:val="22"/>
          <w:szCs w:val="22"/>
        </w:rPr>
        <w:tab/>
      </w:r>
      <w:r w:rsidR="002B529B">
        <w:rPr>
          <w:rFonts w:ascii="Arial" w:hAnsi="Arial" w:cs="Arial"/>
          <w:sz w:val="22"/>
          <w:szCs w:val="22"/>
        </w:rPr>
        <w:tab/>
        <w:t xml:space="preserve">   806.629,36</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Program SPAS – HR9023</w:t>
      </w:r>
      <w:r w:rsidR="002B529B">
        <w:rPr>
          <w:rFonts w:ascii="Arial" w:hAnsi="Arial" w:cs="Arial"/>
          <w:sz w:val="22"/>
          <w:szCs w:val="22"/>
        </w:rPr>
        <w:t>400091510928421</w:t>
      </w:r>
      <w:r w:rsidR="002B529B">
        <w:rPr>
          <w:rFonts w:ascii="Arial" w:hAnsi="Arial" w:cs="Arial"/>
          <w:sz w:val="22"/>
          <w:szCs w:val="22"/>
        </w:rPr>
        <w:tab/>
      </w:r>
      <w:r w:rsidR="002B529B">
        <w:rPr>
          <w:rFonts w:ascii="Arial" w:hAnsi="Arial" w:cs="Arial"/>
          <w:sz w:val="22"/>
          <w:szCs w:val="22"/>
        </w:rPr>
        <w:tab/>
      </w:r>
      <w:r w:rsidR="002B529B">
        <w:rPr>
          <w:rFonts w:ascii="Arial" w:hAnsi="Arial" w:cs="Arial"/>
          <w:sz w:val="22"/>
          <w:szCs w:val="22"/>
        </w:rPr>
        <w:tab/>
      </w:r>
      <w:r w:rsidR="002B529B">
        <w:rPr>
          <w:rFonts w:ascii="Arial" w:hAnsi="Arial" w:cs="Arial"/>
          <w:sz w:val="22"/>
          <w:szCs w:val="22"/>
        </w:rPr>
        <w:tab/>
        <w:t xml:space="preserve">   764.078,53</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 Program </w:t>
      </w:r>
      <w:proofErr w:type="spellStart"/>
      <w:r w:rsidRPr="00253A56">
        <w:rPr>
          <w:rFonts w:ascii="Arial" w:hAnsi="Arial" w:cs="Arial"/>
          <w:sz w:val="22"/>
          <w:szCs w:val="22"/>
        </w:rPr>
        <w:t>AbcitiES</w:t>
      </w:r>
      <w:proofErr w:type="spellEnd"/>
      <w:r w:rsidRPr="00253A56">
        <w:rPr>
          <w:rFonts w:ascii="Arial" w:hAnsi="Arial" w:cs="Arial"/>
          <w:sz w:val="22"/>
          <w:szCs w:val="22"/>
        </w:rPr>
        <w:t xml:space="preserve"> – HR2823400091510976291</w:t>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r>
      <w:r w:rsidRPr="00253A56">
        <w:rPr>
          <w:rFonts w:ascii="Arial" w:hAnsi="Arial" w:cs="Arial"/>
          <w:sz w:val="22"/>
          <w:szCs w:val="22"/>
        </w:rPr>
        <w:tab/>
        <w:t xml:space="preserve">   </w:t>
      </w:r>
      <w:r w:rsidR="002B529B">
        <w:rPr>
          <w:rFonts w:ascii="Arial" w:hAnsi="Arial" w:cs="Arial"/>
          <w:sz w:val="22"/>
          <w:szCs w:val="22"/>
        </w:rPr>
        <w:t>343.222,20</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Program URBACT III-COME IN- HR11</w:t>
      </w:r>
      <w:r w:rsidR="002B529B">
        <w:rPr>
          <w:rFonts w:ascii="Arial" w:hAnsi="Arial" w:cs="Arial"/>
          <w:sz w:val="22"/>
          <w:szCs w:val="22"/>
        </w:rPr>
        <w:t>23400091511009480</w:t>
      </w:r>
      <w:r w:rsidR="002B529B">
        <w:rPr>
          <w:rFonts w:ascii="Arial" w:hAnsi="Arial" w:cs="Arial"/>
          <w:sz w:val="22"/>
          <w:szCs w:val="22"/>
        </w:rPr>
        <w:tab/>
      </w:r>
      <w:r w:rsidR="002B529B">
        <w:rPr>
          <w:rFonts w:ascii="Arial" w:hAnsi="Arial" w:cs="Arial"/>
          <w:sz w:val="22"/>
          <w:szCs w:val="22"/>
        </w:rPr>
        <w:tab/>
        <w:t xml:space="preserve">   194.352,49</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Program CITYCIRCLE –HR612</w:t>
      </w:r>
      <w:r w:rsidR="002B529B">
        <w:rPr>
          <w:rFonts w:ascii="Arial" w:hAnsi="Arial" w:cs="Arial"/>
          <w:sz w:val="22"/>
          <w:szCs w:val="22"/>
        </w:rPr>
        <w:t>3400091511023033</w:t>
      </w:r>
      <w:r w:rsidR="002B529B">
        <w:rPr>
          <w:rFonts w:ascii="Arial" w:hAnsi="Arial" w:cs="Arial"/>
          <w:sz w:val="22"/>
          <w:szCs w:val="22"/>
        </w:rPr>
        <w:tab/>
      </w:r>
      <w:r w:rsidR="002B529B">
        <w:rPr>
          <w:rFonts w:ascii="Arial" w:hAnsi="Arial" w:cs="Arial"/>
          <w:sz w:val="22"/>
          <w:szCs w:val="22"/>
        </w:rPr>
        <w:tab/>
      </w:r>
      <w:r w:rsidR="002B529B">
        <w:rPr>
          <w:rFonts w:ascii="Arial" w:hAnsi="Arial" w:cs="Arial"/>
          <w:sz w:val="22"/>
          <w:szCs w:val="22"/>
        </w:rPr>
        <w:tab/>
        <w:t xml:space="preserve">   457.578,09</w:t>
      </w:r>
      <w:r w:rsidRPr="00253A56">
        <w:rPr>
          <w:rFonts w:ascii="Arial" w:hAnsi="Arial" w:cs="Arial"/>
          <w:sz w:val="22"/>
          <w:szCs w:val="22"/>
        </w:rPr>
        <w:t xml:space="preserve"> kn</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Program BREZJE – HR28234</w:t>
      </w:r>
      <w:r w:rsidR="002B529B">
        <w:rPr>
          <w:rFonts w:ascii="Arial" w:hAnsi="Arial" w:cs="Arial"/>
          <w:sz w:val="22"/>
          <w:szCs w:val="22"/>
        </w:rPr>
        <w:t>00091510999862</w:t>
      </w:r>
      <w:r w:rsidR="002B529B">
        <w:rPr>
          <w:rFonts w:ascii="Arial" w:hAnsi="Arial" w:cs="Arial"/>
          <w:sz w:val="22"/>
          <w:szCs w:val="22"/>
        </w:rPr>
        <w:tab/>
      </w:r>
      <w:r w:rsidR="002B529B">
        <w:rPr>
          <w:rFonts w:ascii="Arial" w:hAnsi="Arial" w:cs="Arial"/>
          <w:sz w:val="22"/>
          <w:szCs w:val="22"/>
        </w:rPr>
        <w:tab/>
      </w:r>
      <w:r w:rsidR="002B529B">
        <w:rPr>
          <w:rFonts w:ascii="Arial" w:hAnsi="Arial" w:cs="Arial"/>
          <w:sz w:val="22"/>
          <w:szCs w:val="22"/>
        </w:rPr>
        <w:tab/>
        <w:t xml:space="preserve">            1.464.086,62</w:t>
      </w:r>
      <w:r w:rsidRPr="00253A56">
        <w:rPr>
          <w:rFonts w:ascii="Arial" w:hAnsi="Arial" w:cs="Arial"/>
          <w:sz w:val="22"/>
          <w:szCs w:val="22"/>
        </w:rPr>
        <w:t xml:space="preserve"> kn</w:t>
      </w:r>
    </w:p>
    <w:p w:rsidR="002B529B"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 Program </w:t>
      </w:r>
      <w:proofErr w:type="spellStart"/>
      <w:r w:rsidRPr="00253A56">
        <w:rPr>
          <w:rFonts w:ascii="Arial" w:hAnsi="Arial" w:cs="Arial"/>
          <w:sz w:val="22"/>
          <w:szCs w:val="22"/>
        </w:rPr>
        <w:t>II.OŠ</w:t>
      </w:r>
      <w:proofErr w:type="spellEnd"/>
      <w:r w:rsidRPr="00253A56">
        <w:rPr>
          <w:rFonts w:ascii="Arial" w:hAnsi="Arial" w:cs="Arial"/>
          <w:sz w:val="22"/>
          <w:szCs w:val="22"/>
        </w:rPr>
        <w:t>-energetska obnova – HR4023400091511052608</w:t>
      </w:r>
      <w:r w:rsidRPr="00253A56">
        <w:rPr>
          <w:rFonts w:ascii="Arial" w:hAnsi="Arial" w:cs="Arial"/>
          <w:sz w:val="22"/>
          <w:szCs w:val="22"/>
        </w:rPr>
        <w:tab/>
      </w:r>
      <w:r w:rsidR="002B529B">
        <w:rPr>
          <w:rFonts w:ascii="Arial" w:hAnsi="Arial" w:cs="Arial"/>
          <w:sz w:val="22"/>
          <w:szCs w:val="22"/>
        </w:rPr>
        <w:t>4.992.783,81 kn</w:t>
      </w:r>
    </w:p>
    <w:p w:rsidR="00B17B00" w:rsidRPr="00253A56" w:rsidRDefault="002B529B" w:rsidP="00B17B00">
      <w:pPr>
        <w:tabs>
          <w:tab w:val="left" w:pos="1248"/>
        </w:tabs>
        <w:jc w:val="both"/>
        <w:rPr>
          <w:rFonts w:ascii="Arial" w:hAnsi="Arial" w:cs="Arial"/>
          <w:sz w:val="22"/>
          <w:szCs w:val="22"/>
        </w:rPr>
      </w:pPr>
      <w:r>
        <w:rPr>
          <w:rFonts w:ascii="Arial" w:hAnsi="Arial" w:cs="Arial"/>
          <w:sz w:val="22"/>
          <w:szCs w:val="22"/>
        </w:rPr>
        <w:t>-</w:t>
      </w:r>
      <w:r w:rsidR="007B44DC">
        <w:rPr>
          <w:rFonts w:ascii="Arial" w:hAnsi="Arial" w:cs="Arial"/>
          <w:sz w:val="22"/>
          <w:szCs w:val="22"/>
        </w:rPr>
        <w:t xml:space="preserve"> </w:t>
      </w:r>
      <w:r w:rsidR="00B17B00" w:rsidRPr="00253A56">
        <w:rPr>
          <w:rFonts w:ascii="Arial" w:hAnsi="Arial" w:cs="Arial"/>
          <w:sz w:val="22"/>
          <w:szCs w:val="22"/>
        </w:rPr>
        <w:t xml:space="preserve">Program </w:t>
      </w:r>
      <w:proofErr w:type="spellStart"/>
      <w:r w:rsidR="00B17B00" w:rsidRPr="00253A56">
        <w:rPr>
          <w:rFonts w:ascii="Arial" w:hAnsi="Arial" w:cs="Arial"/>
          <w:sz w:val="22"/>
          <w:szCs w:val="22"/>
        </w:rPr>
        <w:t>V.OŠ</w:t>
      </w:r>
      <w:proofErr w:type="spellEnd"/>
      <w:r w:rsidR="00B17B00" w:rsidRPr="00253A56">
        <w:rPr>
          <w:rFonts w:ascii="Arial" w:hAnsi="Arial" w:cs="Arial"/>
          <w:sz w:val="22"/>
          <w:szCs w:val="22"/>
        </w:rPr>
        <w:t>-energetska obn</w:t>
      </w:r>
      <w:r w:rsidR="007B44DC">
        <w:rPr>
          <w:rFonts w:ascii="Arial" w:hAnsi="Arial" w:cs="Arial"/>
          <w:sz w:val="22"/>
          <w:szCs w:val="22"/>
        </w:rPr>
        <w:t>ova – HR1823400091511052616</w:t>
      </w:r>
      <w:r>
        <w:rPr>
          <w:rFonts w:ascii="Arial" w:hAnsi="Arial" w:cs="Arial"/>
          <w:sz w:val="22"/>
          <w:szCs w:val="22"/>
        </w:rPr>
        <w:t xml:space="preserve">          10.293.721,80 </w:t>
      </w:r>
      <w:r w:rsidR="00B17B00" w:rsidRPr="00253A56">
        <w:rPr>
          <w:rFonts w:ascii="Arial" w:hAnsi="Arial" w:cs="Arial"/>
          <w:sz w:val="22"/>
          <w:szCs w:val="22"/>
        </w:rPr>
        <w:t>kn</w:t>
      </w:r>
    </w:p>
    <w:p w:rsidR="00B17B00" w:rsidRDefault="00B17B00" w:rsidP="00B17B00">
      <w:pPr>
        <w:tabs>
          <w:tab w:val="left" w:pos="1248"/>
        </w:tabs>
        <w:jc w:val="both"/>
        <w:rPr>
          <w:rFonts w:ascii="Arial" w:hAnsi="Arial" w:cs="Arial"/>
          <w:sz w:val="22"/>
          <w:szCs w:val="22"/>
        </w:rPr>
      </w:pPr>
      <w:r w:rsidRPr="00253A56">
        <w:rPr>
          <w:rFonts w:ascii="Arial" w:hAnsi="Arial" w:cs="Arial"/>
          <w:sz w:val="22"/>
          <w:szCs w:val="22"/>
        </w:rPr>
        <w:t>- Program ŠKOLSKA SHEMA 2020/21-HR522</w:t>
      </w:r>
      <w:r w:rsidR="002B529B">
        <w:rPr>
          <w:rFonts w:ascii="Arial" w:hAnsi="Arial" w:cs="Arial"/>
          <w:sz w:val="22"/>
          <w:szCs w:val="22"/>
        </w:rPr>
        <w:t>3400091511097982</w:t>
      </w:r>
      <w:r w:rsidR="002B529B">
        <w:rPr>
          <w:rFonts w:ascii="Arial" w:hAnsi="Arial" w:cs="Arial"/>
          <w:sz w:val="22"/>
          <w:szCs w:val="22"/>
        </w:rPr>
        <w:tab/>
        <w:t xml:space="preserve">     30.677,08</w:t>
      </w:r>
      <w:r w:rsidRPr="00253A56">
        <w:rPr>
          <w:rFonts w:ascii="Arial" w:hAnsi="Arial" w:cs="Arial"/>
          <w:sz w:val="22"/>
          <w:szCs w:val="22"/>
        </w:rPr>
        <w:t xml:space="preserve"> kn</w:t>
      </w:r>
    </w:p>
    <w:p w:rsidR="002B529B" w:rsidRDefault="002B529B" w:rsidP="00B17B00">
      <w:pPr>
        <w:tabs>
          <w:tab w:val="left" w:pos="1248"/>
        </w:tabs>
        <w:jc w:val="both"/>
        <w:rPr>
          <w:rFonts w:ascii="Arial" w:hAnsi="Arial" w:cs="Arial"/>
          <w:sz w:val="22"/>
          <w:szCs w:val="22"/>
        </w:rPr>
      </w:pPr>
      <w:r>
        <w:rPr>
          <w:rFonts w:ascii="Arial" w:hAnsi="Arial" w:cs="Arial"/>
          <w:sz w:val="22"/>
          <w:szCs w:val="22"/>
        </w:rPr>
        <w:t>- Program ŠKOLSKA SHEMA 2021/22-HR5223400091511160799</w:t>
      </w:r>
      <w:r>
        <w:rPr>
          <w:rFonts w:ascii="Arial" w:hAnsi="Arial" w:cs="Arial"/>
          <w:sz w:val="22"/>
          <w:szCs w:val="22"/>
        </w:rPr>
        <w:tab/>
        <w:t xml:space="preserve">     12.192,45</w:t>
      </w:r>
      <w:r w:rsidRPr="00253A56">
        <w:rPr>
          <w:rFonts w:ascii="Arial" w:hAnsi="Arial" w:cs="Arial"/>
          <w:sz w:val="22"/>
          <w:szCs w:val="22"/>
        </w:rPr>
        <w:t xml:space="preserve"> kn</w:t>
      </w:r>
    </w:p>
    <w:p w:rsidR="00285D00" w:rsidRDefault="00285D00" w:rsidP="00B17B00">
      <w:pPr>
        <w:tabs>
          <w:tab w:val="left" w:pos="1248"/>
        </w:tabs>
        <w:jc w:val="both"/>
        <w:rPr>
          <w:rFonts w:ascii="Arial" w:hAnsi="Arial" w:cs="Arial"/>
          <w:sz w:val="22"/>
          <w:szCs w:val="22"/>
        </w:rPr>
      </w:pPr>
    </w:p>
    <w:p w:rsidR="00285D00" w:rsidRDefault="00285D00" w:rsidP="00285D00">
      <w:pPr>
        <w:tabs>
          <w:tab w:val="left" w:pos="1248"/>
        </w:tabs>
        <w:jc w:val="both"/>
        <w:rPr>
          <w:rFonts w:ascii="Arial" w:hAnsi="Arial" w:cs="Arial"/>
          <w:sz w:val="22"/>
          <w:szCs w:val="22"/>
        </w:rPr>
      </w:pPr>
      <w:r w:rsidRPr="00253A56">
        <w:rPr>
          <w:rFonts w:ascii="Arial" w:hAnsi="Arial" w:cs="Arial"/>
          <w:sz w:val="22"/>
          <w:szCs w:val="22"/>
        </w:rPr>
        <w:t>Novac u blagajni</w:t>
      </w:r>
      <w:r>
        <w:rPr>
          <w:rFonts w:ascii="Arial" w:hAnsi="Arial" w:cs="Arial"/>
          <w:sz w:val="22"/>
          <w:szCs w:val="22"/>
        </w:rPr>
        <w:t xml:space="preserve"> (AOP 071) iznosi </w:t>
      </w:r>
      <w:r w:rsidRPr="00253A5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25.078,00 </w:t>
      </w:r>
      <w:r w:rsidRPr="00253A56">
        <w:rPr>
          <w:rFonts w:ascii="Arial" w:hAnsi="Arial" w:cs="Arial"/>
          <w:sz w:val="22"/>
          <w:szCs w:val="22"/>
        </w:rPr>
        <w:t>kn</w:t>
      </w:r>
    </w:p>
    <w:p w:rsidR="00285D00" w:rsidRPr="00253A56" w:rsidRDefault="00285D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b/>
          <w:sz w:val="22"/>
          <w:szCs w:val="22"/>
        </w:rPr>
        <w:t>BILJEŠKA BROJ 10.</w:t>
      </w:r>
    </w:p>
    <w:p w:rsidR="00B17B00" w:rsidRPr="00253A56" w:rsidRDefault="00B17B00" w:rsidP="00B17B00">
      <w:pPr>
        <w:tabs>
          <w:tab w:val="left" w:pos="1248"/>
        </w:tabs>
        <w:jc w:val="both"/>
        <w:rPr>
          <w:rFonts w:ascii="Arial" w:hAnsi="Arial" w:cs="Arial"/>
          <w:sz w:val="22"/>
          <w:szCs w:val="22"/>
        </w:rPr>
      </w:pPr>
    </w:p>
    <w:p w:rsidR="0006456F" w:rsidRPr="0006456F" w:rsidRDefault="00B17B00" w:rsidP="0006456F">
      <w:pPr>
        <w:tabs>
          <w:tab w:val="left" w:pos="1248"/>
        </w:tabs>
        <w:jc w:val="both"/>
        <w:rPr>
          <w:rFonts w:asciiTheme="minorHAnsi" w:hAnsiTheme="minorHAnsi" w:cstheme="minorHAnsi"/>
          <w:sz w:val="22"/>
          <w:szCs w:val="22"/>
        </w:rPr>
      </w:pPr>
      <w:r w:rsidRPr="00EA400B">
        <w:rPr>
          <w:rFonts w:asciiTheme="minorHAnsi" w:hAnsiTheme="minorHAnsi" w:cstheme="minorHAnsi"/>
          <w:sz w:val="22"/>
          <w:szCs w:val="22"/>
        </w:rPr>
        <w:t>Materijalna imovina (AOP 004) –Prirodna bogatstva u Bilanci Grada Var</w:t>
      </w:r>
      <w:r w:rsidR="00285D00">
        <w:rPr>
          <w:rFonts w:asciiTheme="minorHAnsi" w:hAnsiTheme="minorHAnsi" w:cstheme="minorHAnsi"/>
          <w:sz w:val="22"/>
          <w:szCs w:val="22"/>
        </w:rPr>
        <w:t>aždina na dan 31. prosinca  2021</w:t>
      </w:r>
      <w:r w:rsidRPr="00EA400B">
        <w:rPr>
          <w:rFonts w:asciiTheme="minorHAnsi" w:hAnsiTheme="minorHAnsi" w:cstheme="minorHAnsi"/>
          <w:sz w:val="22"/>
          <w:szCs w:val="22"/>
        </w:rPr>
        <w:t xml:space="preserve">. godine iskazana je u visini od </w:t>
      </w:r>
      <w:r w:rsidR="00285D00">
        <w:rPr>
          <w:rFonts w:asciiTheme="minorHAnsi" w:hAnsiTheme="minorHAnsi" w:cstheme="minorHAnsi"/>
          <w:sz w:val="22"/>
          <w:szCs w:val="22"/>
        </w:rPr>
        <w:t>518.627.802 kune</w:t>
      </w:r>
      <w:r w:rsidR="006946B0">
        <w:rPr>
          <w:rFonts w:asciiTheme="minorHAnsi" w:hAnsiTheme="minorHAnsi" w:cstheme="minorHAnsi"/>
          <w:sz w:val="22"/>
          <w:szCs w:val="22"/>
        </w:rPr>
        <w:t>,</w:t>
      </w:r>
      <w:r w:rsidRPr="00EA400B">
        <w:rPr>
          <w:rFonts w:asciiTheme="minorHAnsi" w:hAnsiTheme="minorHAnsi" w:cstheme="minorHAnsi"/>
          <w:sz w:val="22"/>
          <w:szCs w:val="22"/>
        </w:rPr>
        <w:t xml:space="preserve"> što je u odnosu na prethodnu godinu povećanje za </w:t>
      </w:r>
      <w:r w:rsidR="0006456F">
        <w:rPr>
          <w:rFonts w:asciiTheme="minorHAnsi" w:hAnsiTheme="minorHAnsi" w:cstheme="minorHAnsi"/>
          <w:sz w:val="22"/>
          <w:szCs w:val="22"/>
        </w:rPr>
        <w:t xml:space="preserve">24.544.778 </w:t>
      </w:r>
      <w:r w:rsidRPr="00EA400B">
        <w:rPr>
          <w:rFonts w:asciiTheme="minorHAnsi" w:hAnsiTheme="minorHAnsi" w:cstheme="minorHAnsi"/>
          <w:sz w:val="22"/>
          <w:szCs w:val="22"/>
        </w:rPr>
        <w:t>kuna i odnosi se na zemljišta.</w:t>
      </w:r>
      <w:r w:rsidR="00EA400B" w:rsidRPr="00EA400B">
        <w:rPr>
          <w:rFonts w:asciiTheme="minorHAnsi" w:hAnsiTheme="minorHAnsi" w:cstheme="minorHAnsi"/>
          <w:sz w:val="22"/>
          <w:szCs w:val="22"/>
        </w:rPr>
        <w:t xml:space="preserve"> Na razini 22 </w:t>
      </w:r>
      <w:r w:rsidR="0006456F" w:rsidRPr="0006456F">
        <w:rPr>
          <w:rFonts w:asciiTheme="minorHAnsi" w:hAnsiTheme="minorHAnsi" w:cstheme="minorHAnsi"/>
          <w:sz w:val="22"/>
          <w:szCs w:val="22"/>
        </w:rPr>
        <w:t>do povećanja je došlo temeljem evidencije zemljišta koje je Grad Varaždin prema presudi Poslovni broj: 4 P -86/2014-56 platio EKOS HOLDINGU d.o.o.  u iznosu od 25.372.800 kuna te  kupnje zemljišta u Varaždinu u iznosu od 54.282 kn, livade čk.br.6167-Slavonska cesta u iznosu od 338.581 kune, oranice čkbr.35-</w:t>
      </w:r>
      <w:proofErr w:type="spellStart"/>
      <w:r w:rsidR="0006456F" w:rsidRPr="0006456F">
        <w:rPr>
          <w:rFonts w:asciiTheme="minorHAnsi" w:hAnsiTheme="minorHAnsi" w:cstheme="minorHAnsi"/>
          <w:sz w:val="22"/>
          <w:szCs w:val="22"/>
        </w:rPr>
        <w:t>Zbelava</w:t>
      </w:r>
      <w:proofErr w:type="spellEnd"/>
      <w:r w:rsidR="0006456F" w:rsidRPr="0006456F">
        <w:rPr>
          <w:rFonts w:asciiTheme="minorHAnsi" w:hAnsiTheme="minorHAnsi" w:cstheme="minorHAnsi"/>
          <w:sz w:val="22"/>
          <w:szCs w:val="22"/>
        </w:rPr>
        <w:t xml:space="preserve"> u iznosu od 92.534 kune, zemljišta </w:t>
      </w:r>
      <w:proofErr w:type="spellStart"/>
      <w:r w:rsidR="0006456F" w:rsidRPr="0006456F">
        <w:rPr>
          <w:rFonts w:asciiTheme="minorHAnsi" w:hAnsiTheme="minorHAnsi" w:cstheme="minorHAnsi"/>
          <w:sz w:val="22"/>
          <w:szCs w:val="22"/>
        </w:rPr>
        <w:t>Kučan</w:t>
      </w:r>
      <w:proofErr w:type="spellEnd"/>
      <w:r w:rsidR="0006456F" w:rsidRPr="0006456F">
        <w:rPr>
          <w:rFonts w:asciiTheme="minorHAnsi" w:hAnsiTheme="minorHAnsi" w:cstheme="minorHAnsi"/>
          <w:sz w:val="22"/>
          <w:szCs w:val="22"/>
        </w:rPr>
        <w:t xml:space="preserve"> Marof u iznosu od 1.661 kunu i kupnje zemljišta u </w:t>
      </w:r>
      <w:proofErr w:type="spellStart"/>
      <w:r w:rsidR="0006456F" w:rsidRPr="0006456F">
        <w:rPr>
          <w:rFonts w:asciiTheme="minorHAnsi" w:hAnsiTheme="minorHAnsi" w:cstheme="minorHAnsi"/>
          <w:sz w:val="22"/>
          <w:szCs w:val="22"/>
        </w:rPr>
        <w:t>Biškupcu</w:t>
      </w:r>
      <w:proofErr w:type="spellEnd"/>
      <w:r w:rsidR="0006456F" w:rsidRPr="0006456F">
        <w:rPr>
          <w:rFonts w:asciiTheme="minorHAnsi" w:hAnsiTheme="minorHAnsi" w:cstheme="minorHAnsi"/>
          <w:sz w:val="22"/>
          <w:szCs w:val="22"/>
        </w:rPr>
        <w:t xml:space="preserve"> u iznosu od 35.100 kuna.  S druge strane isknjiženo je zemljišta u iznosu od 839.855 kuna prema ugovorima o prodaji (</w:t>
      </w:r>
      <w:proofErr w:type="spellStart"/>
      <w:r w:rsidR="0006456F" w:rsidRPr="0006456F">
        <w:rPr>
          <w:rFonts w:asciiTheme="minorHAnsi" w:hAnsiTheme="minorHAnsi" w:cstheme="minorHAnsi"/>
          <w:sz w:val="22"/>
          <w:szCs w:val="22"/>
        </w:rPr>
        <w:t>Trgograd</w:t>
      </w:r>
      <w:proofErr w:type="spellEnd"/>
      <w:r w:rsidR="0006456F" w:rsidRPr="0006456F">
        <w:rPr>
          <w:rFonts w:asciiTheme="minorHAnsi" w:hAnsiTheme="minorHAnsi" w:cstheme="minorHAnsi"/>
          <w:sz w:val="22"/>
          <w:szCs w:val="22"/>
        </w:rPr>
        <w:t xml:space="preserve"> d.o.o. 48.443,80 kuna, Logi </w:t>
      </w:r>
      <w:proofErr w:type="spellStart"/>
      <w:r w:rsidR="0006456F" w:rsidRPr="0006456F">
        <w:rPr>
          <w:rFonts w:asciiTheme="minorHAnsi" w:hAnsiTheme="minorHAnsi" w:cstheme="minorHAnsi"/>
          <w:sz w:val="22"/>
          <w:szCs w:val="22"/>
        </w:rPr>
        <w:t>šped</w:t>
      </w:r>
      <w:proofErr w:type="spellEnd"/>
      <w:r w:rsidR="0006456F" w:rsidRPr="0006456F">
        <w:rPr>
          <w:rFonts w:asciiTheme="minorHAnsi" w:hAnsiTheme="minorHAnsi" w:cstheme="minorHAnsi"/>
          <w:sz w:val="22"/>
          <w:szCs w:val="22"/>
        </w:rPr>
        <w:t xml:space="preserve"> d.o.o 80.406,85 i 52.198,15 kuna, IBO metal d.o.o. 405.048,00 kuna i </w:t>
      </w:r>
      <w:proofErr w:type="spellStart"/>
      <w:r w:rsidR="0006456F" w:rsidRPr="0006456F">
        <w:rPr>
          <w:rFonts w:asciiTheme="minorHAnsi" w:hAnsiTheme="minorHAnsi" w:cstheme="minorHAnsi"/>
          <w:sz w:val="22"/>
          <w:szCs w:val="22"/>
        </w:rPr>
        <w:t>Smart</w:t>
      </w:r>
      <w:proofErr w:type="spellEnd"/>
      <w:r w:rsidR="0006456F" w:rsidRPr="0006456F">
        <w:rPr>
          <w:rFonts w:asciiTheme="minorHAnsi" w:hAnsiTheme="minorHAnsi" w:cstheme="minorHAnsi"/>
          <w:sz w:val="22"/>
          <w:szCs w:val="22"/>
        </w:rPr>
        <w:t xml:space="preserve"> d.o.o. 253.757,75 kuna), a 9.089.257 kuna evidentirano je kao ulaz i izlaz imovine jer zemljišta nisu bila evidentirana u poslovnim knjigama (</w:t>
      </w:r>
      <w:proofErr w:type="spellStart"/>
      <w:r w:rsidR="0006456F" w:rsidRPr="0006456F">
        <w:rPr>
          <w:rFonts w:asciiTheme="minorHAnsi" w:hAnsiTheme="minorHAnsi" w:cstheme="minorHAnsi"/>
          <w:sz w:val="22"/>
          <w:szCs w:val="22"/>
        </w:rPr>
        <w:t>Cratis</w:t>
      </w:r>
      <w:proofErr w:type="spellEnd"/>
      <w:r w:rsidR="0006456F" w:rsidRPr="0006456F">
        <w:rPr>
          <w:rFonts w:asciiTheme="minorHAnsi" w:hAnsiTheme="minorHAnsi" w:cstheme="minorHAnsi"/>
          <w:sz w:val="22"/>
          <w:szCs w:val="22"/>
        </w:rPr>
        <w:t xml:space="preserve"> d.o.o. 1.450.820,21 kn, </w:t>
      </w:r>
      <w:proofErr w:type="spellStart"/>
      <w:r w:rsidR="0006456F" w:rsidRPr="0006456F">
        <w:rPr>
          <w:rFonts w:asciiTheme="minorHAnsi" w:hAnsiTheme="minorHAnsi" w:cstheme="minorHAnsi"/>
          <w:sz w:val="22"/>
          <w:szCs w:val="22"/>
        </w:rPr>
        <w:t>Trgograd</w:t>
      </w:r>
      <w:proofErr w:type="spellEnd"/>
      <w:r w:rsidR="0006456F" w:rsidRPr="0006456F">
        <w:rPr>
          <w:rFonts w:asciiTheme="minorHAnsi" w:hAnsiTheme="minorHAnsi" w:cstheme="minorHAnsi"/>
          <w:sz w:val="22"/>
          <w:szCs w:val="22"/>
        </w:rPr>
        <w:t xml:space="preserve"> d.o.o. 124.907,10 kn, Ljekarna </w:t>
      </w:r>
      <w:proofErr w:type="spellStart"/>
      <w:r w:rsidR="0006456F" w:rsidRPr="0006456F">
        <w:rPr>
          <w:rFonts w:asciiTheme="minorHAnsi" w:hAnsiTheme="minorHAnsi" w:cstheme="minorHAnsi"/>
          <w:sz w:val="22"/>
          <w:szCs w:val="22"/>
        </w:rPr>
        <w:t>Salus</w:t>
      </w:r>
      <w:proofErr w:type="spellEnd"/>
      <w:r w:rsidR="0006456F" w:rsidRPr="0006456F">
        <w:rPr>
          <w:rFonts w:asciiTheme="minorHAnsi" w:hAnsiTheme="minorHAnsi" w:cstheme="minorHAnsi"/>
          <w:sz w:val="22"/>
          <w:szCs w:val="22"/>
        </w:rPr>
        <w:t xml:space="preserve"> 649.934,00 kn, LG </w:t>
      </w:r>
      <w:proofErr w:type="spellStart"/>
      <w:r w:rsidR="0006456F" w:rsidRPr="0006456F">
        <w:rPr>
          <w:rFonts w:asciiTheme="minorHAnsi" w:hAnsiTheme="minorHAnsi" w:cstheme="minorHAnsi"/>
          <w:sz w:val="22"/>
          <w:szCs w:val="22"/>
        </w:rPr>
        <w:t>cloud</w:t>
      </w:r>
      <w:proofErr w:type="spellEnd"/>
      <w:r w:rsidR="0006456F" w:rsidRPr="0006456F">
        <w:rPr>
          <w:rFonts w:asciiTheme="minorHAnsi" w:hAnsiTheme="minorHAnsi" w:cstheme="minorHAnsi"/>
          <w:sz w:val="22"/>
          <w:szCs w:val="22"/>
        </w:rPr>
        <w:t xml:space="preserve"> 950.000,00 kn, </w:t>
      </w:r>
      <w:proofErr w:type="spellStart"/>
      <w:r w:rsidR="0006456F" w:rsidRPr="0006456F">
        <w:rPr>
          <w:rFonts w:asciiTheme="minorHAnsi" w:hAnsiTheme="minorHAnsi" w:cstheme="minorHAnsi"/>
          <w:sz w:val="22"/>
          <w:szCs w:val="22"/>
        </w:rPr>
        <w:t>Smart</w:t>
      </w:r>
      <w:proofErr w:type="spellEnd"/>
      <w:r w:rsidR="0006456F" w:rsidRPr="0006456F">
        <w:rPr>
          <w:rFonts w:asciiTheme="minorHAnsi" w:hAnsiTheme="minorHAnsi" w:cstheme="minorHAnsi"/>
          <w:sz w:val="22"/>
          <w:szCs w:val="22"/>
        </w:rPr>
        <w:t xml:space="preserve"> d.o.o. 326.592,00 kn, </w:t>
      </w:r>
      <w:proofErr w:type="spellStart"/>
      <w:r w:rsidR="0006456F" w:rsidRPr="0006456F">
        <w:rPr>
          <w:rFonts w:asciiTheme="minorHAnsi" w:hAnsiTheme="minorHAnsi" w:cstheme="minorHAnsi"/>
          <w:sz w:val="22"/>
          <w:szCs w:val="22"/>
        </w:rPr>
        <w:t>Vrbanec</w:t>
      </w:r>
      <w:proofErr w:type="spellEnd"/>
      <w:r w:rsidR="0006456F" w:rsidRPr="0006456F">
        <w:rPr>
          <w:rFonts w:asciiTheme="minorHAnsi" w:hAnsiTheme="minorHAnsi" w:cstheme="minorHAnsi"/>
          <w:sz w:val="22"/>
          <w:szCs w:val="22"/>
        </w:rPr>
        <w:t xml:space="preserve"> S. 19.289,84 kn, </w:t>
      </w:r>
      <w:proofErr w:type="spellStart"/>
      <w:r w:rsidR="0006456F" w:rsidRPr="0006456F">
        <w:rPr>
          <w:rFonts w:asciiTheme="minorHAnsi" w:hAnsiTheme="minorHAnsi" w:cstheme="minorHAnsi"/>
          <w:sz w:val="22"/>
          <w:szCs w:val="22"/>
        </w:rPr>
        <w:t>Terralog</w:t>
      </w:r>
      <w:proofErr w:type="spellEnd"/>
      <w:r w:rsidR="0006456F" w:rsidRPr="0006456F">
        <w:rPr>
          <w:rFonts w:asciiTheme="minorHAnsi" w:hAnsiTheme="minorHAnsi" w:cstheme="minorHAnsi"/>
          <w:sz w:val="22"/>
          <w:szCs w:val="22"/>
        </w:rPr>
        <w:t xml:space="preserve"> d.o.o. 630.153,40, NTH Mobile 3.397.410,00 kn, Ozone plus d.o.o. 625.416,00 kn, </w:t>
      </w:r>
      <w:proofErr w:type="spellStart"/>
      <w:r w:rsidR="0006456F" w:rsidRPr="0006456F">
        <w:rPr>
          <w:rFonts w:asciiTheme="minorHAnsi" w:hAnsiTheme="minorHAnsi" w:cstheme="minorHAnsi"/>
          <w:sz w:val="22"/>
          <w:szCs w:val="22"/>
        </w:rPr>
        <w:t>Potos</w:t>
      </w:r>
      <w:proofErr w:type="spellEnd"/>
      <w:r w:rsidR="0006456F" w:rsidRPr="0006456F">
        <w:rPr>
          <w:rFonts w:asciiTheme="minorHAnsi" w:hAnsiTheme="minorHAnsi" w:cstheme="minorHAnsi"/>
          <w:sz w:val="22"/>
          <w:szCs w:val="22"/>
        </w:rPr>
        <w:t xml:space="preserve"> d.o.o. 649.934,00 kn i L. Kos 264.800,00 kn). </w:t>
      </w:r>
      <w:r w:rsidR="0006456F">
        <w:rPr>
          <w:rFonts w:asciiTheme="minorHAnsi" w:hAnsiTheme="minorHAnsi" w:cstheme="minorHAnsi"/>
          <w:sz w:val="22"/>
          <w:szCs w:val="22"/>
        </w:rPr>
        <w:t>Smanjenje u iznos od 510.326 kuna odnosi se na proračunske korisnike.</w:t>
      </w:r>
    </w:p>
    <w:p w:rsidR="00B17B00" w:rsidRPr="00EA400B" w:rsidRDefault="00B17B00" w:rsidP="00B17B00">
      <w:pPr>
        <w:tabs>
          <w:tab w:val="left" w:pos="1248"/>
        </w:tabs>
        <w:jc w:val="both"/>
        <w:rPr>
          <w:rFonts w:asciiTheme="minorHAnsi" w:hAnsiTheme="minorHAnsi" w:cstheme="minorHAnsi"/>
          <w:sz w:val="22"/>
          <w:szCs w:val="22"/>
        </w:rPr>
      </w:pPr>
      <w:r w:rsidRPr="001C58CA">
        <w:rPr>
          <w:rFonts w:asciiTheme="minorHAnsi" w:hAnsiTheme="minorHAnsi" w:cstheme="minorHAnsi"/>
          <w:sz w:val="22"/>
          <w:szCs w:val="22"/>
        </w:rPr>
        <w:t>Nematerijalna imovina (AOP 005)</w:t>
      </w:r>
      <w:r w:rsidRPr="00EA400B">
        <w:rPr>
          <w:rFonts w:asciiTheme="minorHAnsi" w:hAnsiTheme="minorHAnsi" w:cstheme="minorHAnsi"/>
          <w:sz w:val="22"/>
          <w:szCs w:val="22"/>
        </w:rPr>
        <w:t xml:space="preserve"> iskazana je u visini od </w:t>
      </w:r>
      <w:r w:rsidR="0006456F">
        <w:rPr>
          <w:rFonts w:asciiTheme="minorHAnsi" w:hAnsiTheme="minorHAnsi" w:cstheme="minorHAnsi"/>
          <w:sz w:val="22"/>
          <w:szCs w:val="22"/>
        </w:rPr>
        <w:t>59.548.211</w:t>
      </w:r>
      <w:r w:rsidRPr="00EA400B">
        <w:rPr>
          <w:rFonts w:asciiTheme="minorHAnsi" w:hAnsiTheme="minorHAnsi" w:cstheme="minorHAnsi"/>
          <w:sz w:val="22"/>
          <w:szCs w:val="22"/>
        </w:rPr>
        <w:t xml:space="preserve"> kuna i u odnosu na prethodno razdoblje povećana je </w:t>
      </w:r>
      <w:r w:rsidR="0006456F">
        <w:rPr>
          <w:rFonts w:asciiTheme="minorHAnsi" w:hAnsiTheme="minorHAnsi" w:cstheme="minorHAnsi"/>
          <w:sz w:val="22"/>
          <w:szCs w:val="22"/>
        </w:rPr>
        <w:t>za 3.699.963</w:t>
      </w:r>
      <w:r w:rsidRPr="00EA400B">
        <w:rPr>
          <w:rFonts w:asciiTheme="minorHAnsi" w:hAnsiTheme="minorHAnsi" w:cstheme="minorHAnsi"/>
          <w:sz w:val="22"/>
          <w:szCs w:val="22"/>
        </w:rPr>
        <w:t xml:space="preserve"> kuna. Povećanje se odnosi na projekt energetske obnove II. </w:t>
      </w:r>
      <w:r w:rsidR="0006456F">
        <w:rPr>
          <w:rFonts w:asciiTheme="minorHAnsi" w:hAnsiTheme="minorHAnsi" w:cstheme="minorHAnsi"/>
          <w:sz w:val="22"/>
          <w:szCs w:val="22"/>
        </w:rPr>
        <w:t>OŠ.</w:t>
      </w:r>
    </w:p>
    <w:p w:rsidR="00B17B00" w:rsidRPr="00EA400B" w:rsidRDefault="00F63F41" w:rsidP="00B17B00">
      <w:pPr>
        <w:tabs>
          <w:tab w:val="left" w:pos="1248"/>
        </w:tabs>
        <w:jc w:val="both"/>
        <w:rPr>
          <w:rFonts w:asciiTheme="minorHAnsi" w:hAnsiTheme="minorHAnsi" w:cstheme="minorHAnsi"/>
          <w:sz w:val="22"/>
          <w:szCs w:val="22"/>
        </w:rPr>
      </w:pPr>
      <w:r>
        <w:rPr>
          <w:rFonts w:asciiTheme="minorHAnsi" w:hAnsiTheme="minorHAnsi" w:cstheme="minorHAnsi"/>
          <w:sz w:val="22"/>
          <w:szCs w:val="22"/>
        </w:rPr>
        <w:t>Iznos od 1.967.940</w:t>
      </w:r>
      <w:r w:rsidR="00B17B00" w:rsidRPr="00EA400B">
        <w:rPr>
          <w:rFonts w:asciiTheme="minorHAnsi" w:hAnsiTheme="minorHAnsi" w:cstheme="minorHAnsi"/>
          <w:sz w:val="22"/>
          <w:szCs w:val="22"/>
        </w:rPr>
        <w:t xml:space="preserve"> kune odnosi se na materijalnu imovinu proračunskih korisnika.</w:t>
      </w: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BILJEŠKA BROJ 11.</w:t>
      </w:r>
    </w:p>
    <w:p w:rsidR="00B17B00" w:rsidRPr="00253A56" w:rsidRDefault="00B17B00" w:rsidP="00B17B00">
      <w:pPr>
        <w:tabs>
          <w:tab w:val="left" w:pos="1248"/>
        </w:tabs>
        <w:jc w:val="both"/>
        <w:rPr>
          <w:rFonts w:ascii="Arial" w:hAnsi="Arial" w:cs="Arial"/>
          <w:b/>
          <w:i/>
          <w:sz w:val="22"/>
          <w:szCs w:val="22"/>
        </w:rPr>
      </w:pPr>
    </w:p>
    <w:p w:rsidR="00187FF1" w:rsidRDefault="00187FF1" w:rsidP="00B17B00">
      <w:pPr>
        <w:tabs>
          <w:tab w:val="left" w:pos="1248"/>
        </w:tabs>
        <w:jc w:val="both"/>
        <w:rPr>
          <w:rFonts w:ascii="Arial" w:hAnsi="Arial" w:cs="Arial"/>
          <w:sz w:val="22"/>
          <w:szCs w:val="22"/>
        </w:rPr>
      </w:pPr>
      <w:proofErr w:type="spellStart"/>
      <w:r>
        <w:rPr>
          <w:rFonts w:ascii="Arial" w:hAnsi="Arial" w:cs="Arial"/>
          <w:sz w:val="22"/>
          <w:szCs w:val="22"/>
        </w:rPr>
        <w:t>Neproizvedena</w:t>
      </w:r>
      <w:proofErr w:type="spellEnd"/>
      <w:r>
        <w:rPr>
          <w:rFonts w:ascii="Arial" w:hAnsi="Arial" w:cs="Arial"/>
          <w:sz w:val="22"/>
          <w:szCs w:val="22"/>
        </w:rPr>
        <w:t xml:space="preserve"> dugotrajna imovina (AOP 003) iznosi </w:t>
      </w:r>
      <w:r w:rsidR="00F63F41">
        <w:rPr>
          <w:rFonts w:ascii="Arial" w:hAnsi="Arial" w:cs="Arial"/>
          <w:sz w:val="22"/>
          <w:szCs w:val="22"/>
        </w:rPr>
        <w:t>555.662.240 kuna i veća je za 3,2% u odnosu na 2020</w:t>
      </w:r>
      <w:r>
        <w:rPr>
          <w:rFonts w:ascii="Arial" w:hAnsi="Arial" w:cs="Arial"/>
          <w:sz w:val="22"/>
          <w:szCs w:val="22"/>
        </w:rPr>
        <w:t>.godinu.</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Proizvedena  dugotrajna imovina (AOP 007)</w:t>
      </w:r>
      <w:r w:rsidRPr="00253A56">
        <w:rPr>
          <w:rFonts w:ascii="Arial" w:hAnsi="Arial" w:cs="Arial"/>
          <w:i/>
          <w:sz w:val="22"/>
          <w:szCs w:val="22"/>
        </w:rPr>
        <w:t xml:space="preserve"> </w:t>
      </w:r>
      <w:r w:rsidR="00F63F41">
        <w:rPr>
          <w:rFonts w:ascii="Arial" w:hAnsi="Arial" w:cs="Arial"/>
          <w:sz w:val="22"/>
          <w:szCs w:val="22"/>
        </w:rPr>
        <w:t>u Bilanci 31. prosinca 2021</w:t>
      </w:r>
      <w:r w:rsidRPr="00253A56">
        <w:rPr>
          <w:rFonts w:ascii="Arial" w:hAnsi="Arial" w:cs="Arial"/>
          <w:sz w:val="22"/>
          <w:szCs w:val="22"/>
        </w:rPr>
        <w:t xml:space="preserve">. godine iskazana je u iznosu od </w:t>
      </w:r>
      <w:r w:rsidR="00F63F41">
        <w:rPr>
          <w:rFonts w:ascii="Arial" w:hAnsi="Arial" w:cs="Arial"/>
          <w:sz w:val="22"/>
          <w:szCs w:val="22"/>
        </w:rPr>
        <w:t>723.904.450 kuna</w:t>
      </w:r>
      <w:r w:rsidRPr="00253A56">
        <w:rPr>
          <w:rFonts w:ascii="Arial" w:hAnsi="Arial" w:cs="Arial"/>
          <w:sz w:val="22"/>
          <w:szCs w:val="22"/>
        </w:rPr>
        <w:t>, š</w:t>
      </w:r>
      <w:r w:rsidR="00F63F41">
        <w:rPr>
          <w:rFonts w:ascii="Arial" w:hAnsi="Arial" w:cs="Arial"/>
          <w:sz w:val="22"/>
          <w:szCs w:val="22"/>
        </w:rPr>
        <w:t>to predstavlja smanjenje za 3,8</w:t>
      </w:r>
      <w:r w:rsidRPr="00253A56">
        <w:rPr>
          <w:rFonts w:ascii="Arial" w:hAnsi="Arial" w:cs="Arial"/>
          <w:sz w:val="22"/>
          <w:szCs w:val="22"/>
        </w:rPr>
        <w:t xml:space="preserve"> %.</w:t>
      </w:r>
      <w:r w:rsidR="00CB7DCE">
        <w:rPr>
          <w:rFonts w:ascii="Arial" w:hAnsi="Arial" w:cs="Arial"/>
          <w:sz w:val="22"/>
          <w:szCs w:val="22"/>
        </w:rPr>
        <w:t xml:space="preserve"> Građev</w:t>
      </w:r>
      <w:r w:rsidR="00187FF1">
        <w:rPr>
          <w:rFonts w:ascii="Arial" w:hAnsi="Arial" w:cs="Arial"/>
          <w:sz w:val="22"/>
          <w:szCs w:val="22"/>
        </w:rPr>
        <w:t>inski objekti (AOP 008) smanjeni</w:t>
      </w:r>
      <w:r w:rsidR="00F63F41">
        <w:rPr>
          <w:rFonts w:ascii="Arial" w:hAnsi="Arial" w:cs="Arial"/>
          <w:sz w:val="22"/>
          <w:szCs w:val="22"/>
        </w:rPr>
        <w:t xml:space="preserve"> su za 5,0% u odnosu na 2020</w:t>
      </w:r>
      <w:r w:rsidR="00CB7DCE">
        <w:rPr>
          <w:rFonts w:ascii="Arial" w:hAnsi="Arial" w:cs="Arial"/>
          <w:sz w:val="22"/>
          <w:szCs w:val="22"/>
        </w:rPr>
        <w:t>.</w:t>
      </w:r>
      <w:r w:rsidR="00F63F41">
        <w:rPr>
          <w:rFonts w:ascii="Arial" w:hAnsi="Arial" w:cs="Arial"/>
          <w:sz w:val="22"/>
          <w:szCs w:val="22"/>
        </w:rPr>
        <w:t>godinu, a</w:t>
      </w:r>
      <w:r w:rsidR="004B5C30">
        <w:rPr>
          <w:rFonts w:ascii="Arial" w:hAnsi="Arial" w:cs="Arial"/>
          <w:sz w:val="22"/>
          <w:szCs w:val="22"/>
        </w:rPr>
        <w:t xml:space="preserve"> post</w:t>
      </w:r>
      <w:r w:rsidR="00F63F41">
        <w:rPr>
          <w:rFonts w:ascii="Arial" w:hAnsi="Arial" w:cs="Arial"/>
          <w:sz w:val="22"/>
          <w:szCs w:val="22"/>
        </w:rPr>
        <w:t>rojenje i oprema (AOP 014) veći su za 47,3</w:t>
      </w:r>
      <w:r w:rsidR="004B5C30">
        <w:rPr>
          <w:rFonts w:ascii="Arial" w:hAnsi="Arial" w:cs="Arial"/>
          <w:sz w:val="22"/>
          <w:szCs w:val="22"/>
        </w:rPr>
        <w:t xml:space="preserve">%. Prijevozna sredstva (AOP 024) iznose </w:t>
      </w:r>
      <w:r w:rsidR="00F63F41">
        <w:rPr>
          <w:rFonts w:ascii="Arial" w:hAnsi="Arial" w:cs="Arial"/>
          <w:sz w:val="22"/>
          <w:szCs w:val="22"/>
        </w:rPr>
        <w:t>5.185.261</w:t>
      </w:r>
      <w:r w:rsidR="004B5C30">
        <w:rPr>
          <w:rFonts w:ascii="Arial" w:hAnsi="Arial" w:cs="Arial"/>
          <w:sz w:val="22"/>
          <w:szCs w:val="22"/>
        </w:rPr>
        <w:t xml:space="preserve"> </w:t>
      </w:r>
      <w:r w:rsidR="00F63F41">
        <w:rPr>
          <w:rFonts w:ascii="Arial" w:hAnsi="Arial" w:cs="Arial"/>
          <w:sz w:val="22"/>
          <w:szCs w:val="22"/>
        </w:rPr>
        <w:t>kuna i manja</w:t>
      </w:r>
      <w:r w:rsidR="004B5C30">
        <w:rPr>
          <w:rFonts w:ascii="Arial" w:hAnsi="Arial" w:cs="Arial"/>
          <w:sz w:val="22"/>
          <w:szCs w:val="22"/>
        </w:rPr>
        <w:t xml:space="preserve"> su za </w:t>
      </w:r>
      <w:r w:rsidR="00F63F41">
        <w:rPr>
          <w:rFonts w:ascii="Arial" w:hAnsi="Arial" w:cs="Arial"/>
          <w:sz w:val="22"/>
          <w:szCs w:val="22"/>
        </w:rPr>
        <w:t>565.314 kuna u odnosu na 2020</w:t>
      </w:r>
      <w:r w:rsidR="004B5C30">
        <w:rPr>
          <w:rFonts w:ascii="Arial" w:hAnsi="Arial" w:cs="Arial"/>
          <w:sz w:val="22"/>
          <w:szCs w:val="22"/>
        </w:rPr>
        <w:t>.godinu.</w:t>
      </w:r>
      <w:r w:rsidR="00187FF1">
        <w:rPr>
          <w:rFonts w:ascii="Arial" w:hAnsi="Arial" w:cs="Arial"/>
          <w:sz w:val="22"/>
          <w:szCs w:val="22"/>
        </w:rPr>
        <w:t xml:space="preserve"> Višegodišnji n</w:t>
      </w:r>
      <w:r w:rsidR="001C58CA">
        <w:rPr>
          <w:rFonts w:ascii="Arial" w:hAnsi="Arial" w:cs="Arial"/>
          <w:sz w:val="22"/>
          <w:szCs w:val="22"/>
        </w:rPr>
        <w:t>asadi (AOP 036) manji su za 26,8</w:t>
      </w:r>
      <w:r w:rsidR="00187FF1">
        <w:rPr>
          <w:rFonts w:ascii="Arial" w:hAnsi="Arial" w:cs="Arial"/>
          <w:sz w:val="22"/>
          <w:szCs w:val="22"/>
        </w:rPr>
        <w:t>% i nematerijalna proizvedena imovina (AOP 04</w:t>
      </w:r>
      <w:r w:rsidR="001C58CA">
        <w:rPr>
          <w:rFonts w:ascii="Arial" w:hAnsi="Arial" w:cs="Arial"/>
          <w:sz w:val="22"/>
          <w:szCs w:val="22"/>
        </w:rPr>
        <w:t>0) manja je za 24,3</w:t>
      </w:r>
      <w:r w:rsidR="00187FF1">
        <w:rPr>
          <w:rFonts w:ascii="Arial" w:hAnsi="Arial" w:cs="Arial"/>
          <w:sz w:val="22"/>
          <w:szCs w:val="22"/>
        </w:rPr>
        <w:t xml:space="preserve">% što je </w:t>
      </w:r>
      <w:r w:rsidR="001C58CA">
        <w:rPr>
          <w:rFonts w:ascii="Arial" w:hAnsi="Arial" w:cs="Arial"/>
          <w:sz w:val="22"/>
          <w:szCs w:val="22"/>
        </w:rPr>
        <w:t>rezultat amortizacije za 2021</w:t>
      </w:r>
      <w:r w:rsidR="00187FF1">
        <w:rPr>
          <w:rFonts w:ascii="Arial" w:hAnsi="Arial" w:cs="Arial"/>
          <w:sz w:val="22"/>
          <w:szCs w:val="22"/>
        </w:rPr>
        <w:t>.godinu.</w:t>
      </w: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BILJEŠKA BROJ 12.</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Dugotrajna nefinancijska imovina u pripremi (AOP 051)</w:t>
      </w:r>
      <w:r w:rsidRPr="00253A56">
        <w:rPr>
          <w:rFonts w:ascii="Arial" w:hAnsi="Arial" w:cs="Arial"/>
          <w:i/>
          <w:sz w:val="22"/>
          <w:szCs w:val="22"/>
        </w:rPr>
        <w:t xml:space="preserve"> </w:t>
      </w:r>
      <w:r w:rsidRPr="00253A56">
        <w:rPr>
          <w:rFonts w:ascii="Arial" w:hAnsi="Arial" w:cs="Arial"/>
          <w:sz w:val="22"/>
          <w:szCs w:val="22"/>
        </w:rPr>
        <w:t xml:space="preserve">evidentirana je u iznosu </w:t>
      </w:r>
      <w:r w:rsidR="001C58CA">
        <w:rPr>
          <w:rFonts w:ascii="Arial" w:hAnsi="Arial" w:cs="Arial"/>
          <w:sz w:val="22"/>
          <w:szCs w:val="22"/>
        </w:rPr>
        <w:t>48.160.756 kuna</w:t>
      </w:r>
      <w:r w:rsidRPr="00253A56">
        <w:rPr>
          <w:rFonts w:ascii="Arial" w:hAnsi="Arial" w:cs="Arial"/>
          <w:sz w:val="22"/>
          <w:szCs w:val="22"/>
        </w:rPr>
        <w:t xml:space="preserve">. Iznos od </w:t>
      </w:r>
      <w:r w:rsidR="001C58CA">
        <w:rPr>
          <w:rFonts w:ascii="Arial" w:hAnsi="Arial" w:cs="Arial"/>
          <w:sz w:val="22"/>
          <w:szCs w:val="22"/>
        </w:rPr>
        <w:t xml:space="preserve">37.233.401 </w:t>
      </w:r>
      <w:r w:rsidRPr="00253A56">
        <w:rPr>
          <w:rFonts w:ascii="Arial" w:hAnsi="Arial" w:cs="Arial"/>
          <w:sz w:val="22"/>
          <w:szCs w:val="22"/>
        </w:rPr>
        <w:t xml:space="preserve">kuna odnosi se na proračunskog korisnika JU Gradski stanovi koji </w:t>
      </w:r>
      <w:r w:rsidR="00253A56" w:rsidRPr="00253A56">
        <w:rPr>
          <w:rFonts w:ascii="Arial" w:hAnsi="Arial" w:cs="Arial"/>
          <w:sz w:val="22"/>
          <w:szCs w:val="22"/>
        </w:rPr>
        <w:t xml:space="preserve">je </w:t>
      </w:r>
      <w:r w:rsidRPr="00253A56">
        <w:rPr>
          <w:rFonts w:ascii="Arial" w:hAnsi="Arial" w:cs="Arial"/>
          <w:sz w:val="22"/>
          <w:szCs w:val="22"/>
        </w:rPr>
        <w:t>evidentira</w:t>
      </w:r>
      <w:r w:rsidR="00253A56" w:rsidRPr="00253A56">
        <w:rPr>
          <w:rFonts w:ascii="Arial" w:hAnsi="Arial" w:cs="Arial"/>
          <w:sz w:val="22"/>
          <w:szCs w:val="22"/>
        </w:rPr>
        <w:t>o</w:t>
      </w:r>
      <w:r w:rsidRPr="00253A56">
        <w:rPr>
          <w:rFonts w:ascii="Arial" w:hAnsi="Arial" w:cs="Arial"/>
          <w:sz w:val="22"/>
          <w:szCs w:val="22"/>
        </w:rPr>
        <w:t xml:space="preserve"> izgradnju stambene zgrade. </w:t>
      </w:r>
    </w:p>
    <w:p w:rsidR="00B17B00" w:rsidRPr="00253A56" w:rsidRDefault="00B17B00" w:rsidP="00B17B00">
      <w:pPr>
        <w:tabs>
          <w:tab w:val="left" w:pos="1248"/>
        </w:tabs>
        <w:jc w:val="both"/>
        <w:rPr>
          <w:rFonts w:ascii="Arial" w:hAnsi="Arial" w:cs="Arial"/>
          <w:b/>
          <w:i/>
          <w:sz w:val="22"/>
          <w:szCs w:val="22"/>
        </w:rPr>
      </w:pPr>
    </w:p>
    <w:p w:rsidR="001E69E4" w:rsidRPr="00253A56" w:rsidRDefault="001E69E4"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BILJEŠKA BROJ 13. </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jc w:val="both"/>
        <w:rPr>
          <w:rFonts w:ascii="Arial" w:hAnsi="Arial" w:cs="Arial"/>
          <w:sz w:val="22"/>
          <w:szCs w:val="22"/>
        </w:rPr>
      </w:pPr>
      <w:r w:rsidRPr="00253A56">
        <w:rPr>
          <w:rFonts w:ascii="Arial" w:hAnsi="Arial" w:cs="Arial"/>
          <w:sz w:val="22"/>
          <w:szCs w:val="22"/>
        </w:rPr>
        <w:t>Stanje depozita u kreditnim i ostalim financijskim institucijama (AOP</w:t>
      </w:r>
      <w:r w:rsidR="001C58CA">
        <w:rPr>
          <w:rFonts w:ascii="Arial" w:hAnsi="Arial" w:cs="Arial"/>
          <w:sz w:val="22"/>
          <w:szCs w:val="22"/>
        </w:rPr>
        <w:t xml:space="preserve">  073)  na dan 31. prosinca 2021</w:t>
      </w:r>
      <w:r w:rsidRPr="00253A56">
        <w:rPr>
          <w:rFonts w:ascii="Arial" w:hAnsi="Arial" w:cs="Arial"/>
          <w:sz w:val="22"/>
          <w:szCs w:val="22"/>
        </w:rPr>
        <w:t xml:space="preserve">. godine iznosi </w:t>
      </w:r>
      <w:r w:rsidR="001C58CA">
        <w:rPr>
          <w:rFonts w:ascii="Arial" w:hAnsi="Arial" w:cs="Arial"/>
          <w:sz w:val="22"/>
          <w:szCs w:val="22"/>
        </w:rPr>
        <w:t>10.296.575</w:t>
      </w:r>
      <w:r w:rsidRPr="00253A56">
        <w:rPr>
          <w:rFonts w:ascii="Arial" w:hAnsi="Arial" w:cs="Arial"/>
          <w:sz w:val="22"/>
          <w:szCs w:val="22"/>
        </w:rPr>
        <w:t xml:space="preserve"> kuna i u od</w:t>
      </w:r>
      <w:r w:rsidR="001C58CA">
        <w:rPr>
          <w:rFonts w:ascii="Arial" w:hAnsi="Arial" w:cs="Arial"/>
          <w:sz w:val="22"/>
          <w:szCs w:val="22"/>
        </w:rPr>
        <w:t>nosu na prethodno razdoblje manje</w:t>
      </w:r>
      <w:r w:rsidRPr="00253A56">
        <w:rPr>
          <w:rFonts w:ascii="Arial" w:hAnsi="Arial" w:cs="Arial"/>
          <w:sz w:val="22"/>
          <w:szCs w:val="22"/>
        </w:rPr>
        <w:t xml:space="preserve"> je za </w:t>
      </w:r>
      <w:r w:rsidR="001C58CA">
        <w:rPr>
          <w:rFonts w:ascii="Arial" w:hAnsi="Arial" w:cs="Arial"/>
          <w:sz w:val="22"/>
          <w:szCs w:val="22"/>
        </w:rPr>
        <w:t>1.348.243</w:t>
      </w:r>
      <w:r w:rsidRPr="00253A56">
        <w:rPr>
          <w:rFonts w:ascii="Arial" w:hAnsi="Arial" w:cs="Arial"/>
          <w:sz w:val="22"/>
          <w:szCs w:val="22"/>
        </w:rPr>
        <w:t xml:space="preserve"> kune. </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BILJEŠKA BROJ 14.  </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lastRenderedPageBreak/>
        <w:t xml:space="preserve">Potraživanja za dane zajmove  (AOP </w:t>
      </w:r>
      <w:r w:rsidR="001C58CA">
        <w:rPr>
          <w:rFonts w:ascii="Arial" w:hAnsi="Arial" w:cs="Arial"/>
          <w:sz w:val="22"/>
          <w:szCs w:val="22"/>
        </w:rPr>
        <w:t>082) sa stanjem 31.prosinca 2021</w:t>
      </w:r>
      <w:r w:rsidRPr="00253A56">
        <w:rPr>
          <w:rFonts w:ascii="Arial" w:hAnsi="Arial" w:cs="Arial"/>
          <w:sz w:val="22"/>
          <w:szCs w:val="22"/>
        </w:rPr>
        <w:t>. godine iznose 1.</w:t>
      </w:r>
      <w:r w:rsidR="001C58CA">
        <w:rPr>
          <w:rFonts w:ascii="Arial" w:hAnsi="Arial" w:cs="Arial"/>
          <w:sz w:val="22"/>
          <w:szCs w:val="22"/>
        </w:rPr>
        <w:t>800.277</w:t>
      </w:r>
      <w:r w:rsidRPr="00253A56">
        <w:rPr>
          <w:rFonts w:ascii="Arial" w:hAnsi="Arial" w:cs="Arial"/>
          <w:sz w:val="22"/>
          <w:szCs w:val="22"/>
        </w:rPr>
        <w:t xml:space="preserve"> kune i u odnosu na prethodno razdoblje smanjeni su za </w:t>
      </w:r>
      <w:r w:rsidR="001C58CA">
        <w:rPr>
          <w:rFonts w:ascii="Arial" w:hAnsi="Arial" w:cs="Arial"/>
          <w:sz w:val="22"/>
          <w:szCs w:val="22"/>
        </w:rPr>
        <w:t>25.526</w:t>
      </w:r>
      <w:r w:rsidRPr="00253A56">
        <w:rPr>
          <w:rFonts w:ascii="Arial" w:hAnsi="Arial" w:cs="Arial"/>
          <w:sz w:val="22"/>
          <w:szCs w:val="22"/>
        </w:rPr>
        <w:t xml:space="preserve"> kuna, što se odnosi na povrat pozajmice Pučkog otvornog učilišta Varaždin.</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BILJEŠKA BROJ 15.</w:t>
      </w: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Dionice i ud</w:t>
      </w:r>
      <w:r w:rsidR="001C58CA">
        <w:rPr>
          <w:rFonts w:ascii="Arial" w:hAnsi="Arial" w:cs="Arial"/>
          <w:sz w:val="22"/>
          <w:szCs w:val="22"/>
        </w:rPr>
        <w:t xml:space="preserve">jeli u glavnici (AOP 129) u 2021. godini iznose 206.147.191 </w:t>
      </w:r>
      <w:r w:rsidRPr="00253A56">
        <w:rPr>
          <w:rFonts w:ascii="Arial" w:hAnsi="Arial" w:cs="Arial"/>
          <w:sz w:val="22"/>
          <w:szCs w:val="22"/>
        </w:rPr>
        <w:t>kn.</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BILJEŠKA BROJ  16.</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Potraživanja za prihode poslovanja (AOP 141) iznose </w:t>
      </w:r>
      <w:r w:rsidR="001C58CA">
        <w:rPr>
          <w:rFonts w:ascii="Arial" w:hAnsi="Arial" w:cs="Arial"/>
          <w:sz w:val="22"/>
          <w:szCs w:val="22"/>
        </w:rPr>
        <w:t>53.295.721 kuna i veća su za 5,7 % u odnosu na 2020</w:t>
      </w:r>
      <w:r w:rsidRPr="00253A56">
        <w:rPr>
          <w:rFonts w:ascii="Arial" w:hAnsi="Arial" w:cs="Arial"/>
          <w:sz w:val="22"/>
          <w:szCs w:val="22"/>
        </w:rPr>
        <w:t>. godinu.</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Potraživanja za poreze (AOP 142)</w:t>
      </w:r>
      <w:r w:rsidR="00253A56">
        <w:rPr>
          <w:rFonts w:ascii="Arial" w:hAnsi="Arial" w:cs="Arial"/>
          <w:sz w:val="22"/>
          <w:szCs w:val="22"/>
        </w:rPr>
        <w:t xml:space="preserve"> u iznosu </w:t>
      </w:r>
      <w:r w:rsidR="001C58CA">
        <w:rPr>
          <w:rFonts w:ascii="Arial" w:hAnsi="Arial" w:cs="Arial"/>
          <w:sz w:val="22"/>
          <w:szCs w:val="22"/>
        </w:rPr>
        <w:t>4.565.132</w:t>
      </w:r>
      <w:r w:rsidR="00253A56">
        <w:rPr>
          <w:rFonts w:ascii="Arial" w:hAnsi="Arial" w:cs="Arial"/>
          <w:sz w:val="22"/>
          <w:szCs w:val="22"/>
        </w:rPr>
        <w:t xml:space="preserve"> kuna, </w:t>
      </w:r>
      <w:r w:rsidR="001C58CA">
        <w:rPr>
          <w:rFonts w:ascii="Arial" w:hAnsi="Arial" w:cs="Arial"/>
          <w:sz w:val="22"/>
          <w:szCs w:val="22"/>
        </w:rPr>
        <w:t xml:space="preserve"> veća su za 30,3 % u odnosu na 2020</w:t>
      </w:r>
      <w:r w:rsidRPr="00253A56">
        <w:rPr>
          <w:rFonts w:ascii="Arial" w:hAnsi="Arial" w:cs="Arial"/>
          <w:sz w:val="22"/>
          <w:szCs w:val="22"/>
        </w:rPr>
        <w:t>. godinu</w:t>
      </w:r>
      <w:r w:rsidR="001C58CA">
        <w:rPr>
          <w:rFonts w:ascii="Arial" w:hAnsi="Arial" w:cs="Arial"/>
          <w:sz w:val="22"/>
          <w:szCs w:val="22"/>
        </w:rPr>
        <w:t xml:space="preserve">. Potraživanja za pomoći iz državnog proračuna temeljem prijenosa EU sredstava (AOP 152) iznose 6.304.323 kune i odnose se na prihode koji se očekuju u 2022.godini temeljem predanih ZNS-ova po projektima. </w:t>
      </w:r>
      <w:r w:rsidRPr="00253A56">
        <w:rPr>
          <w:rFonts w:ascii="Arial" w:hAnsi="Arial" w:cs="Arial"/>
          <w:sz w:val="22"/>
          <w:szCs w:val="22"/>
        </w:rPr>
        <w:t>Potraživanj</w:t>
      </w:r>
      <w:r w:rsidR="009A4F6D">
        <w:rPr>
          <w:rFonts w:ascii="Arial" w:hAnsi="Arial" w:cs="Arial"/>
          <w:sz w:val="22"/>
          <w:szCs w:val="22"/>
        </w:rPr>
        <w:t>a za prihode od imovine (AOP 153</w:t>
      </w:r>
      <w:r w:rsidRPr="00253A56">
        <w:rPr>
          <w:rFonts w:ascii="Arial" w:hAnsi="Arial" w:cs="Arial"/>
          <w:sz w:val="22"/>
          <w:szCs w:val="22"/>
        </w:rPr>
        <w:t xml:space="preserve">) iznose </w:t>
      </w:r>
      <w:r w:rsidR="009A4F6D">
        <w:rPr>
          <w:rFonts w:ascii="Arial" w:hAnsi="Arial" w:cs="Arial"/>
          <w:sz w:val="22"/>
          <w:szCs w:val="22"/>
        </w:rPr>
        <w:t>22.938.536 kuna i manje su za 12,6</w:t>
      </w:r>
      <w:r w:rsidRPr="00253A56">
        <w:rPr>
          <w:rFonts w:ascii="Arial" w:hAnsi="Arial" w:cs="Arial"/>
          <w:sz w:val="22"/>
          <w:szCs w:val="22"/>
        </w:rPr>
        <w:t>% u odnosu na 2</w:t>
      </w:r>
      <w:r w:rsidR="009A4F6D">
        <w:rPr>
          <w:rFonts w:ascii="Arial" w:hAnsi="Arial" w:cs="Arial"/>
          <w:sz w:val="22"/>
          <w:szCs w:val="22"/>
        </w:rPr>
        <w:t>020</w:t>
      </w:r>
      <w:r w:rsidRPr="00253A56">
        <w:rPr>
          <w:rFonts w:ascii="Arial" w:hAnsi="Arial" w:cs="Arial"/>
          <w:sz w:val="22"/>
          <w:szCs w:val="22"/>
        </w:rPr>
        <w:t>.godine. Potraživanja se odnose na potraživanja od RH za zakup dvorane.</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Potraživanja za upravne i administrativne pristojbe, pristojbe po poseb</w:t>
      </w:r>
      <w:r w:rsidR="009A4F6D">
        <w:rPr>
          <w:rFonts w:ascii="Arial" w:hAnsi="Arial" w:cs="Arial"/>
          <w:sz w:val="22"/>
          <w:szCs w:val="22"/>
        </w:rPr>
        <w:t>nim propisima i naknade (AOP 154</w:t>
      </w:r>
      <w:r w:rsidRPr="00253A56">
        <w:rPr>
          <w:rFonts w:ascii="Arial" w:hAnsi="Arial" w:cs="Arial"/>
          <w:sz w:val="22"/>
          <w:szCs w:val="22"/>
        </w:rPr>
        <w:t xml:space="preserve">) iznose </w:t>
      </w:r>
      <w:r w:rsidR="009A4F6D">
        <w:rPr>
          <w:rFonts w:ascii="Arial" w:hAnsi="Arial" w:cs="Arial"/>
          <w:sz w:val="22"/>
          <w:szCs w:val="22"/>
        </w:rPr>
        <w:t>48.013.992 kuna i manja su za 14,10 % u odnosu na  2020</w:t>
      </w:r>
      <w:r w:rsidRPr="00253A56">
        <w:rPr>
          <w:rFonts w:ascii="Arial" w:hAnsi="Arial" w:cs="Arial"/>
          <w:sz w:val="22"/>
          <w:szCs w:val="22"/>
        </w:rPr>
        <w:t xml:space="preserve">. godine. </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pStyle w:val="Odlomakpopisa"/>
        <w:ind w:left="0"/>
        <w:jc w:val="both"/>
        <w:rPr>
          <w:rFonts w:ascii="Arial" w:hAnsi="Arial" w:cs="Arial"/>
          <w:sz w:val="22"/>
          <w:szCs w:val="22"/>
        </w:rPr>
      </w:pPr>
      <w:r w:rsidRPr="00253A56">
        <w:rPr>
          <w:rFonts w:ascii="Arial" w:hAnsi="Arial" w:cs="Arial"/>
          <w:sz w:val="22"/>
          <w:szCs w:val="22"/>
        </w:rPr>
        <w:t>Ispravak v</w:t>
      </w:r>
      <w:r w:rsidR="009A4F6D">
        <w:rPr>
          <w:rFonts w:ascii="Arial" w:hAnsi="Arial" w:cs="Arial"/>
          <w:sz w:val="22"/>
          <w:szCs w:val="22"/>
        </w:rPr>
        <w:t>rijednosti potraživanja (AOP 158</w:t>
      </w:r>
      <w:r w:rsidRPr="00253A56">
        <w:rPr>
          <w:rFonts w:ascii="Arial" w:hAnsi="Arial" w:cs="Arial"/>
          <w:sz w:val="22"/>
          <w:szCs w:val="22"/>
        </w:rPr>
        <w:t xml:space="preserve">)-Grad Varaždin je temeljem članka 37. Pravilnika o proračunskom računovodstvu i računskom planu proveo propisani ispravak potraživanja u iznosu od </w:t>
      </w:r>
      <w:r w:rsidR="009A4F6D">
        <w:rPr>
          <w:rFonts w:ascii="Arial" w:hAnsi="Arial" w:cs="Arial"/>
          <w:sz w:val="22"/>
          <w:szCs w:val="22"/>
        </w:rPr>
        <w:t>29.696.593</w:t>
      </w:r>
      <w:r w:rsidRPr="00253A56">
        <w:rPr>
          <w:rFonts w:ascii="Arial" w:hAnsi="Arial" w:cs="Arial"/>
          <w:sz w:val="22"/>
          <w:szCs w:val="22"/>
        </w:rPr>
        <w:t xml:space="preserve">  kune. Ispravljena su potraživanja za prihode poslovanja koja se odnose na kašnjenje u naplati između 1-3 godine te više od 3 godine.</w:t>
      </w:r>
    </w:p>
    <w:p w:rsidR="00B17B00" w:rsidRPr="00253A56" w:rsidRDefault="00B17B00" w:rsidP="00B17B00">
      <w:pPr>
        <w:pStyle w:val="Odlomakpopisa"/>
        <w:ind w:left="0"/>
        <w:jc w:val="both"/>
        <w:rPr>
          <w:rFonts w:ascii="Arial" w:hAnsi="Arial" w:cs="Arial"/>
          <w:color w:val="FF0000"/>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Potraživanja od prodaj</w:t>
      </w:r>
      <w:r w:rsidR="009A4F6D">
        <w:rPr>
          <w:rFonts w:ascii="Arial" w:hAnsi="Arial" w:cs="Arial"/>
          <w:sz w:val="22"/>
          <w:szCs w:val="22"/>
        </w:rPr>
        <w:t>e nefinancijske imovine (AOP 159</w:t>
      </w:r>
      <w:r w:rsidRPr="00253A56">
        <w:rPr>
          <w:rFonts w:ascii="Arial" w:hAnsi="Arial" w:cs="Arial"/>
          <w:sz w:val="22"/>
          <w:szCs w:val="22"/>
        </w:rPr>
        <w:t xml:space="preserve">) </w:t>
      </w:r>
      <w:r w:rsidR="00253A56">
        <w:rPr>
          <w:rFonts w:ascii="Arial" w:hAnsi="Arial" w:cs="Arial"/>
          <w:sz w:val="22"/>
          <w:szCs w:val="22"/>
        </w:rPr>
        <w:t xml:space="preserve">u iznosu od </w:t>
      </w:r>
      <w:r w:rsidR="009A4F6D">
        <w:rPr>
          <w:rFonts w:ascii="Arial" w:hAnsi="Arial" w:cs="Arial"/>
          <w:sz w:val="22"/>
          <w:szCs w:val="22"/>
        </w:rPr>
        <w:t>82.506.527 kuna</w:t>
      </w:r>
      <w:r w:rsidR="00253A56">
        <w:rPr>
          <w:rFonts w:ascii="Arial" w:hAnsi="Arial" w:cs="Arial"/>
          <w:sz w:val="22"/>
          <w:szCs w:val="22"/>
        </w:rPr>
        <w:t xml:space="preserve"> </w:t>
      </w:r>
      <w:r w:rsidR="009A4F6D">
        <w:rPr>
          <w:rFonts w:ascii="Arial" w:hAnsi="Arial" w:cs="Arial"/>
          <w:sz w:val="22"/>
          <w:szCs w:val="22"/>
        </w:rPr>
        <w:t>smanjena su za 870.476</w:t>
      </w:r>
      <w:r w:rsidRPr="00253A56">
        <w:rPr>
          <w:rFonts w:ascii="Arial" w:hAnsi="Arial" w:cs="Arial"/>
          <w:sz w:val="22"/>
          <w:szCs w:val="22"/>
        </w:rPr>
        <w:t xml:space="preserve"> kuna. </w:t>
      </w:r>
      <w:r w:rsidR="009A4F6D">
        <w:rPr>
          <w:rFonts w:ascii="Arial" w:hAnsi="Arial" w:cs="Arial"/>
          <w:sz w:val="22"/>
          <w:szCs w:val="22"/>
        </w:rPr>
        <w:t>U odnosi na prošlu godinu, do povećanja potraživanja je došlo na razina 22 gdje potraživanja iznose 10.276.223 kune, a s duge strane došlo je do smanjenja u iznosu od 7.822.568 kuna koje</w:t>
      </w:r>
      <w:r w:rsidRPr="00253A56">
        <w:rPr>
          <w:rFonts w:ascii="Arial" w:hAnsi="Arial" w:cs="Arial"/>
          <w:sz w:val="22"/>
          <w:szCs w:val="22"/>
        </w:rPr>
        <w:t xml:space="preserve"> se odnosi na proračunskog korisnika JU Gradski stanovi koji potražuju za prodane stanove i garaže.</w:t>
      </w:r>
    </w:p>
    <w:p w:rsidR="00B17B00" w:rsidRDefault="00B17B00" w:rsidP="00B17B00">
      <w:pPr>
        <w:tabs>
          <w:tab w:val="left" w:pos="1248"/>
        </w:tabs>
        <w:jc w:val="both"/>
        <w:rPr>
          <w:rFonts w:ascii="Arial" w:hAnsi="Arial" w:cs="Arial"/>
          <w:sz w:val="22"/>
          <w:szCs w:val="22"/>
        </w:rPr>
      </w:pPr>
      <w:r w:rsidRPr="00253A56">
        <w:rPr>
          <w:rFonts w:ascii="Arial" w:hAnsi="Arial" w:cs="Arial"/>
          <w:sz w:val="22"/>
          <w:szCs w:val="22"/>
        </w:rPr>
        <w:t>Rashodi budućih razdoblja i ned</w:t>
      </w:r>
      <w:r w:rsidR="009A4F6D">
        <w:rPr>
          <w:rFonts w:ascii="Arial" w:hAnsi="Arial" w:cs="Arial"/>
          <w:sz w:val="22"/>
          <w:szCs w:val="22"/>
        </w:rPr>
        <w:t>ospjela naplata prihoda (AOP 165</w:t>
      </w:r>
      <w:r w:rsidRPr="00253A56">
        <w:rPr>
          <w:rFonts w:ascii="Arial" w:hAnsi="Arial" w:cs="Arial"/>
          <w:sz w:val="22"/>
          <w:szCs w:val="22"/>
        </w:rPr>
        <w:t xml:space="preserve">) </w:t>
      </w:r>
      <w:r w:rsidR="00ED6231">
        <w:rPr>
          <w:rFonts w:ascii="Arial" w:hAnsi="Arial" w:cs="Arial"/>
          <w:sz w:val="22"/>
          <w:szCs w:val="22"/>
        </w:rPr>
        <w:t>povećan</w:t>
      </w:r>
      <w:r w:rsidR="009A4F6D">
        <w:rPr>
          <w:rFonts w:ascii="Arial" w:hAnsi="Arial" w:cs="Arial"/>
          <w:sz w:val="22"/>
          <w:szCs w:val="22"/>
        </w:rPr>
        <w:t>i su za 1,9</w:t>
      </w:r>
      <w:r w:rsidRPr="00253A56">
        <w:rPr>
          <w:rFonts w:ascii="Arial" w:hAnsi="Arial" w:cs="Arial"/>
          <w:sz w:val="22"/>
          <w:szCs w:val="22"/>
        </w:rPr>
        <w:t xml:space="preserve">% i iznose </w:t>
      </w:r>
      <w:r w:rsidR="009A4F6D">
        <w:rPr>
          <w:rFonts w:ascii="Arial" w:hAnsi="Arial" w:cs="Arial"/>
          <w:sz w:val="22"/>
          <w:szCs w:val="22"/>
        </w:rPr>
        <w:t>93.230.176</w:t>
      </w:r>
      <w:r w:rsidRPr="00253A56">
        <w:rPr>
          <w:rFonts w:ascii="Arial" w:hAnsi="Arial" w:cs="Arial"/>
          <w:sz w:val="22"/>
          <w:szCs w:val="22"/>
        </w:rPr>
        <w:t xml:space="preserve"> kuna. </w:t>
      </w:r>
    </w:p>
    <w:p w:rsidR="009A4F6D" w:rsidRPr="00253A56" w:rsidRDefault="009A4F6D"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 xml:space="preserve">BILJEŠKA BROJ 17. </w:t>
      </w:r>
    </w:p>
    <w:p w:rsidR="00B17B00" w:rsidRPr="00253A56" w:rsidRDefault="00B17B00" w:rsidP="00B17B00">
      <w:pPr>
        <w:tabs>
          <w:tab w:val="left" w:pos="1248"/>
        </w:tabs>
        <w:jc w:val="both"/>
        <w:rPr>
          <w:rFonts w:ascii="Arial" w:hAnsi="Arial" w:cs="Arial"/>
          <w:b/>
          <w:sz w:val="22"/>
          <w:szCs w:val="22"/>
        </w:rPr>
      </w:pPr>
    </w:p>
    <w:p w:rsidR="00B17B00" w:rsidRPr="00253A56" w:rsidRDefault="00B17B00" w:rsidP="00B17B00">
      <w:pPr>
        <w:tabs>
          <w:tab w:val="left" w:pos="1248"/>
        </w:tabs>
        <w:jc w:val="both"/>
        <w:rPr>
          <w:rFonts w:ascii="Arial" w:hAnsi="Arial" w:cs="Arial"/>
          <w:b/>
          <w:sz w:val="22"/>
          <w:szCs w:val="22"/>
        </w:rPr>
      </w:pPr>
      <w:r w:rsidRPr="00253A56">
        <w:rPr>
          <w:rFonts w:ascii="Arial" w:hAnsi="Arial" w:cs="Arial"/>
          <w:b/>
          <w:sz w:val="22"/>
          <w:szCs w:val="22"/>
        </w:rPr>
        <w:t>VLASTITI IZVORI</w:t>
      </w:r>
    </w:p>
    <w:p w:rsidR="00B17B00" w:rsidRPr="00253A56" w:rsidRDefault="00B17B00" w:rsidP="00B17B00">
      <w:pPr>
        <w:tabs>
          <w:tab w:val="left" w:pos="1248"/>
        </w:tabs>
        <w:jc w:val="both"/>
        <w:rPr>
          <w:rFonts w:ascii="Arial" w:hAnsi="Arial" w:cs="Arial"/>
          <w:b/>
          <w:i/>
          <w:sz w:val="22"/>
          <w:szCs w:val="22"/>
        </w:rPr>
      </w:pP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Izvanb</w:t>
      </w:r>
      <w:r w:rsidR="00ED6231">
        <w:rPr>
          <w:rFonts w:ascii="Arial" w:hAnsi="Arial" w:cs="Arial"/>
          <w:sz w:val="22"/>
          <w:szCs w:val="22"/>
        </w:rPr>
        <w:t>ilančni zapisi (AOP 253</w:t>
      </w:r>
      <w:r w:rsidRPr="00253A56">
        <w:rPr>
          <w:rFonts w:ascii="Arial" w:hAnsi="Arial" w:cs="Arial"/>
          <w:sz w:val="22"/>
          <w:szCs w:val="22"/>
        </w:rPr>
        <w:t>)</w:t>
      </w:r>
      <w:r w:rsidRPr="00253A56">
        <w:rPr>
          <w:rFonts w:ascii="Arial" w:hAnsi="Arial" w:cs="Arial"/>
          <w:b/>
          <w:i/>
          <w:sz w:val="22"/>
          <w:szCs w:val="22"/>
        </w:rPr>
        <w:t xml:space="preserve"> </w:t>
      </w:r>
      <w:r w:rsidRPr="00253A56">
        <w:rPr>
          <w:rFonts w:ascii="Arial" w:hAnsi="Arial" w:cs="Arial"/>
          <w:sz w:val="22"/>
          <w:szCs w:val="22"/>
        </w:rPr>
        <w:t xml:space="preserve"> u iznosu od </w:t>
      </w:r>
      <w:r w:rsidR="00C260D0">
        <w:rPr>
          <w:rFonts w:ascii="Arial" w:hAnsi="Arial" w:cs="Arial"/>
          <w:sz w:val="22"/>
          <w:szCs w:val="22"/>
        </w:rPr>
        <w:t>934.433.678</w:t>
      </w:r>
      <w:r w:rsidRPr="00253A56">
        <w:rPr>
          <w:rFonts w:ascii="Arial" w:hAnsi="Arial" w:cs="Arial"/>
          <w:sz w:val="22"/>
          <w:szCs w:val="22"/>
        </w:rPr>
        <w:t xml:space="preserve"> kn odnose se na:</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Iznos od 3.</w:t>
      </w:r>
      <w:r w:rsidR="009C55D6">
        <w:rPr>
          <w:rFonts w:ascii="Arial" w:hAnsi="Arial" w:cs="Arial"/>
          <w:sz w:val="22"/>
          <w:szCs w:val="22"/>
        </w:rPr>
        <w:t>958.422  kuna za odvodnju iz 200</w:t>
      </w:r>
      <w:r w:rsidRPr="00253A56">
        <w:rPr>
          <w:rFonts w:ascii="Arial" w:hAnsi="Arial" w:cs="Arial"/>
          <w:sz w:val="22"/>
          <w:szCs w:val="22"/>
        </w:rPr>
        <w:t xml:space="preserve">4. godine – Varkom, </w:t>
      </w:r>
    </w:p>
    <w:p w:rsidR="00B17B00" w:rsidRDefault="00B17B00" w:rsidP="00B17B00">
      <w:pPr>
        <w:tabs>
          <w:tab w:val="left" w:pos="1248"/>
        </w:tabs>
        <w:jc w:val="both"/>
        <w:rPr>
          <w:rFonts w:ascii="Arial" w:hAnsi="Arial" w:cs="Arial"/>
          <w:sz w:val="22"/>
          <w:szCs w:val="22"/>
        </w:rPr>
      </w:pPr>
      <w:r w:rsidRPr="00253A56">
        <w:rPr>
          <w:rFonts w:ascii="Arial" w:hAnsi="Arial" w:cs="Arial"/>
          <w:sz w:val="22"/>
          <w:szCs w:val="22"/>
        </w:rPr>
        <w:t>Iznos od  390.000 kuna odnosi se na dano jamstvo</w:t>
      </w:r>
      <w:r w:rsidR="00156DA9">
        <w:rPr>
          <w:rFonts w:ascii="Arial" w:hAnsi="Arial" w:cs="Arial"/>
          <w:sz w:val="22"/>
          <w:szCs w:val="22"/>
        </w:rPr>
        <w:t xml:space="preserve"> za </w:t>
      </w:r>
      <w:proofErr w:type="spellStart"/>
      <w:r w:rsidR="00156DA9">
        <w:rPr>
          <w:rFonts w:ascii="Arial" w:hAnsi="Arial" w:cs="Arial"/>
          <w:sz w:val="22"/>
          <w:szCs w:val="22"/>
        </w:rPr>
        <w:t>Aquacity</w:t>
      </w:r>
      <w:proofErr w:type="spellEnd"/>
      <w:r w:rsidRPr="00253A56">
        <w:rPr>
          <w:rFonts w:ascii="Arial" w:hAnsi="Arial" w:cs="Arial"/>
          <w:sz w:val="22"/>
          <w:szCs w:val="22"/>
        </w:rPr>
        <w:t>,</w:t>
      </w:r>
    </w:p>
    <w:p w:rsidR="00FB6B55" w:rsidRPr="00253A56" w:rsidRDefault="00FB6B55" w:rsidP="00B17B00">
      <w:pPr>
        <w:tabs>
          <w:tab w:val="left" w:pos="1248"/>
        </w:tabs>
        <w:jc w:val="both"/>
        <w:rPr>
          <w:rFonts w:ascii="Arial" w:hAnsi="Arial" w:cs="Arial"/>
          <w:sz w:val="22"/>
          <w:szCs w:val="22"/>
        </w:rPr>
      </w:pPr>
      <w:r>
        <w:rPr>
          <w:rFonts w:ascii="Arial" w:hAnsi="Arial" w:cs="Arial"/>
          <w:sz w:val="22"/>
          <w:szCs w:val="22"/>
        </w:rPr>
        <w:t>Iznos od 11.610.000,00 kuna odnosi se na dano jamstvo za Gradsku knjižnicu,</w:t>
      </w:r>
    </w:p>
    <w:p w:rsidR="00B17B00" w:rsidRPr="00253A56" w:rsidRDefault="00FB6B55" w:rsidP="00B17B00">
      <w:pPr>
        <w:tabs>
          <w:tab w:val="left" w:pos="1248"/>
        </w:tabs>
        <w:jc w:val="both"/>
        <w:rPr>
          <w:rFonts w:ascii="Arial" w:hAnsi="Arial" w:cs="Arial"/>
          <w:sz w:val="22"/>
          <w:szCs w:val="22"/>
        </w:rPr>
      </w:pPr>
      <w:r>
        <w:rPr>
          <w:rFonts w:ascii="Arial" w:hAnsi="Arial" w:cs="Arial"/>
          <w:sz w:val="22"/>
          <w:szCs w:val="22"/>
        </w:rPr>
        <w:t>Iznos od 78.929.398</w:t>
      </w:r>
      <w:r w:rsidR="00B17B00" w:rsidRPr="00253A56">
        <w:rPr>
          <w:rFonts w:ascii="Arial" w:hAnsi="Arial" w:cs="Arial"/>
          <w:sz w:val="22"/>
          <w:szCs w:val="22"/>
        </w:rPr>
        <w:t xml:space="preserve"> kuna odnosi se na zadužnice</w:t>
      </w:r>
      <w:r>
        <w:rPr>
          <w:rFonts w:ascii="Arial" w:hAnsi="Arial" w:cs="Arial"/>
          <w:sz w:val="22"/>
          <w:szCs w:val="22"/>
        </w:rPr>
        <w:t xml:space="preserve"> i garancije</w:t>
      </w:r>
      <w:r w:rsidR="00B17B00" w:rsidRPr="00253A56">
        <w:rPr>
          <w:rFonts w:ascii="Arial" w:hAnsi="Arial" w:cs="Arial"/>
          <w:sz w:val="22"/>
          <w:szCs w:val="22"/>
        </w:rPr>
        <w:t>,</w:t>
      </w:r>
    </w:p>
    <w:p w:rsidR="00B17B00" w:rsidRPr="00253A56" w:rsidRDefault="00FB6B55" w:rsidP="00B17B00">
      <w:pPr>
        <w:tabs>
          <w:tab w:val="left" w:pos="1248"/>
        </w:tabs>
        <w:jc w:val="both"/>
        <w:rPr>
          <w:rFonts w:ascii="Arial" w:hAnsi="Arial" w:cs="Arial"/>
          <w:sz w:val="22"/>
          <w:szCs w:val="22"/>
        </w:rPr>
      </w:pPr>
      <w:r>
        <w:rPr>
          <w:rFonts w:ascii="Arial" w:hAnsi="Arial" w:cs="Arial"/>
          <w:sz w:val="22"/>
          <w:szCs w:val="22"/>
        </w:rPr>
        <w:t>Iznos od 399.774.868</w:t>
      </w:r>
      <w:r w:rsidR="00B17B00" w:rsidRPr="00253A56">
        <w:rPr>
          <w:rFonts w:ascii="Arial" w:hAnsi="Arial" w:cs="Arial"/>
          <w:sz w:val="22"/>
          <w:szCs w:val="22"/>
        </w:rPr>
        <w:t xml:space="preserve">  kuna odnosi se na dugoročne ugovore,</w:t>
      </w:r>
    </w:p>
    <w:p w:rsidR="00B17B00" w:rsidRPr="00253A56" w:rsidRDefault="00FB6B55" w:rsidP="00B17B00">
      <w:pPr>
        <w:tabs>
          <w:tab w:val="left" w:pos="1248"/>
        </w:tabs>
        <w:jc w:val="both"/>
        <w:rPr>
          <w:rFonts w:ascii="Arial" w:hAnsi="Arial" w:cs="Arial"/>
          <w:sz w:val="22"/>
          <w:szCs w:val="22"/>
        </w:rPr>
      </w:pPr>
      <w:r>
        <w:rPr>
          <w:rFonts w:ascii="Arial" w:hAnsi="Arial" w:cs="Arial"/>
          <w:sz w:val="22"/>
          <w:szCs w:val="22"/>
        </w:rPr>
        <w:t>Iznos od 157.062.206</w:t>
      </w:r>
      <w:r w:rsidR="00B17B00" w:rsidRPr="00253A56">
        <w:rPr>
          <w:rFonts w:ascii="Arial" w:hAnsi="Arial" w:cs="Arial"/>
          <w:sz w:val="22"/>
          <w:szCs w:val="22"/>
        </w:rPr>
        <w:t xml:space="preserve"> kuna odnosi se na sudske sporove i ovrhe.</w:t>
      </w:r>
    </w:p>
    <w:p w:rsidR="00B17B00" w:rsidRPr="00253A56" w:rsidRDefault="00B17B00" w:rsidP="00B17B00">
      <w:pPr>
        <w:tabs>
          <w:tab w:val="left" w:pos="1248"/>
        </w:tabs>
        <w:jc w:val="both"/>
        <w:rPr>
          <w:rFonts w:ascii="Arial" w:hAnsi="Arial" w:cs="Arial"/>
          <w:sz w:val="22"/>
          <w:szCs w:val="22"/>
        </w:rPr>
      </w:pPr>
      <w:r w:rsidRPr="00253A56">
        <w:rPr>
          <w:rFonts w:ascii="Arial" w:hAnsi="Arial" w:cs="Arial"/>
          <w:sz w:val="22"/>
          <w:szCs w:val="22"/>
        </w:rPr>
        <w:t xml:space="preserve">Iznos od </w:t>
      </w:r>
      <w:r w:rsidR="00FB6B55">
        <w:rPr>
          <w:rFonts w:ascii="Arial" w:hAnsi="Arial" w:cs="Arial"/>
          <w:sz w:val="22"/>
          <w:szCs w:val="22"/>
        </w:rPr>
        <w:t>282.708.784</w:t>
      </w:r>
      <w:r w:rsidRPr="00253A56">
        <w:rPr>
          <w:rFonts w:ascii="Arial" w:hAnsi="Arial" w:cs="Arial"/>
          <w:sz w:val="22"/>
          <w:szCs w:val="22"/>
        </w:rPr>
        <w:t xml:space="preserve"> kuna odnosi se na proračunske korisnike.</w:t>
      </w: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sz w:val="22"/>
          <w:szCs w:val="22"/>
        </w:rPr>
      </w:pPr>
    </w:p>
    <w:p w:rsidR="00B17B00" w:rsidRPr="00253A56" w:rsidRDefault="00B17B00" w:rsidP="00B17B00">
      <w:pPr>
        <w:tabs>
          <w:tab w:val="left" w:pos="1248"/>
        </w:tabs>
        <w:jc w:val="both"/>
        <w:rPr>
          <w:rFonts w:ascii="Arial" w:hAnsi="Arial" w:cs="Arial"/>
          <w:b/>
          <w:sz w:val="22"/>
          <w:szCs w:val="22"/>
          <w:u w:val="single"/>
        </w:rPr>
      </w:pPr>
      <w:r w:rsidRPr="00253A56">
        <w:rPr>
          <w:rFonts w:ascii="Arial" w:hAnsi="Arial" w:cs="Arial"/>
          <w:b/>
          <w:sz w:val="22"/>
          <w:szCs w:val="22"/>
          <w:u w:val="single"/>
        </w:rPr>
        <w:t>P-VRIO</w:t>
      </w:r>
    </w:p>
    <w:p w:rsidR="00B17B00" w:rsidRPr="00253A56" w:rsidRDefault="00B17B00" w:rsidP="00B17B00">
      <w:pPr>
        <w:tabs>
          <w:tab w:val="left" w:pos="1248"/>
        </w:tabs>
        <w:jc w:val="both"/>
        <w:rPr>
          <w:rFonts w:ascii="Arial" w:hAnsi="Arial" w:cs="Arial"/>
          <w:b/>
          <w:sz w:val="22"/>
          <w:szCs w:val="22"/>
          <w:u w:val="single"/>
        </w:rPr>
      </w:pPr>
    </w:p>
    <w:p w:rsidR="00B17B00" w:rsidRPr="00253A56" w:rsidRDefault="00B17B00" w:rsidP="00B17B00">
      <w:pPr>
        <w:jc w:val="both"/>
        <w:rPr>
          <w:rFonts w:ascii="Arial" w:hAnsi="Arial" w:cs="Arial"/>
          <w:b/>
          <w:sz w:val="22"/>
          <w:szCs w:val="22"/>
        </w:rPr>
      </w:pPr>
      <w:r w:rsidRPr="00253A56">
        <w:rPr>
          <w:rFonts w:ascii="Arial" w:hAnsi="Arial" w:cs="Arial"/>
          <w:b/>
          <w:sz w:val="22"/>
          <w:szCs w:val="22"/>
        </w:rPr>
        <w:t>BILJEŠKA BROJ 18.</w:t>
      </w:r>
    </w:p>
    <w:p w:rsidR="00B17B00" w:rsidRPr="00253A56" w:rsidRDefault="00B17B00" w:rsidP="00B17B00">
      <w:pPr>
        <w:jc w:val="both"/>
        <w:rPr>
          <w:rFonts w:ascii="Arial" w:hAnsi="Arial" w:cs="Arial"/>
          <w:b/>
          <w:sz w:val="22"/>
          <w:szCs w:val="22"/>
        </w:rPr>
      </w:pPr>
    </w:p>
    <w:p w:rsidR="00EA7B23" w:rsidRPr="00EA7B23" w:rsidRDefault="00EA7B23" w:rsidP="00EA7B23">
      <w:pPr>
        <w:jc w:val="both"/>
        <w:rPr>
          <w:rFonts w:asciiTheme="minorHAnsi" w:hAnsiTheme="minorHAnsi" w:cstheme="minorHAnsi"/>
          <w:sz w:val="22"/>
          <w:szCs w:val="22"/>
        </w:rPr>
      </w:pPr>
      <w:r w:rsidRPr="00EA7B23">
        <w:rPr>
          <w:rFonts w:asciiTheme="minorHAnsi" w:hAnsiTheme="minorHAnsi" w:cstheme="minorHAnsi"/>
          <w:sz w:val="22"/>
          <w:szCs w:val="22"/>
        </w:rPr>
        <w:lastRenderedPageBreak/>
        <w:t>U obrascu P-VRIO iskazane su sve promjene u vrijednosti i obujmu imovine i obveza koje nisu rezultat financijskih aktivnosti. U izvještaju je prikazano smanjene</w:t>
      </w:r>
      <w:r>
        <w:rPr>
          <w:rFonts w:asciiTheme="minorHAnsi" w:hAnsiTheme="minorHAnsi" w:cstheme="minorHAnsi"/>
          <w:sz w:val="22"/>
          <w:szCs w:val="22"/>
        </w:rPr>
        <w:t xml:space="preserve"> vrijednosti u iznosu od 123.270</w:t>
      </w:r>
      <w:r w:rsidRPr="00EA7B23">
        <w:rPr>
          <w:rFonts w:asciiTheme="minorHAnsi" w:hAnsiTheme="minorHAnsi" w:cstheme="minorHAnsi"/>
          <w:sz w:val="22"/>
          <w:szCs w:val="22"/>
        </w:rPr>
        <w:t xml:space="preserve"> kuna i</w:t>
      </w:r>
      <w:r>
        <w:rPr>
          <w:rFonts w:asciiTheme="minorHAnsi" w:hAnsiTheme="minorHAnsi" w:cstheme="minorHAnsi"/>
          <w:sz w:val="22"/>
          <w:szCs w:val="22"/>
        </w:rPr>
        <w:t xml:space="preserve"> povećanje u iznosu od 4.064.683 kune</w:t>
      </w:r>
      <w:r w:rsidRPr="00EA7B23">
        <w:rPr>
          <w:rFonts w:asciiTheme="minorHAnsi" w:hAnsiTheme="minorHAnsi" w:cstheme="minorHAnsi"/>
          <w:sz w:val="22"/>
          <w:szCs w:val="22"/>
        </w:rPr>
        <w:t>.</w:t>
      </w:r>
    </w:p>
    <w:p w:rsidR="00EA7B23" w:rsidRPr="00EA7B23" w:rsidRDefault="00EA7B23" w:rsidP="00EA7B23">
      <w:pPr>
        <w:jc w:val="both"/>
        <w:rPr>
          <w:rFonts w:asciiTheme="minorHAnsi" w:hAnsiTheme="minorHAnsi" w:cstheme="minorHAnsi"/>
          <w:sz w:val="22"/>
          <w:szCs w:val="22"/>
        </w:rPr>
      </w:pPr>
      <w:r w:rsidRPr="00EA7B23">
        <w:rPr>
          <w:rFonts w:asciiTheme="minorHAnsi" w:hAnsiTheme="minorHAnsi" w:cstheme="minorHAnsi"/>
          <w:sz w:val="22"/>
          <w:szCs w:val="22"/>
        </w:rPr>
        <w:t>Smanjenje vrijednosti u obujmu imovi</w:t>
      </w:r>
      <w:r>
        <w:rPr>
          <w:rFonts w:asciiTheme="minorHAnsi" w:hAnsiTheme="minorHAnsi" w:cstheme="minorHAnsi"/>
          <w:sz w:val="22"/>
          <w:szCs w:val="22"/>
        </w:rPr>
        <w:t>ne (AOP 018) u iznosu od 122.871</w:t>
      </w:r>
      <w:r w:rsidRPr="00EA7B23">
        <w:rPr>
          <w:rFonts w:asciiTheme="minorHAnsi" w:hAnsiTheme="minorHAnsi" w:cstheme="minorHAnsi"/>
          <w:sz w:val="22"/>
          <w:szCs w:val="22"/>
        </w:rPr>
        <w:t xml:space="preserve"> kuna odnosi se na smanjenje u obujmu </w:t>
      </w:r>
      <w:proofErr w:type="spellStart"/>
      <w:r w:rsidRPr="00EA7B23">
        <w:rPr>
          <w:rFonts w:asciiTheme="minorHAnsi" w:hAnsiTheme="minorHAnsi" w:cstheme="minorHAnsi"/>
          <w:sz w:val="22"/>
          <w:szCs w:val="22"/>
        </w:rPr>
        <w:t>neproizvedene</w:t>
      </w:r>
      <w:proofErr w:type="spellEnd"/>
      <w:r w:rsidRPr="00EA7B23">
        <w:rPr>
          <w:rFonts w:asciiTheme="minorHAnsi" w:hAnsiTheme="minorHAnsi" w:cstheme="minorHAnsi"/>
          <w:sz w:val="22"/>
          <w:szCs w:val="22"/>
        </w:rPr>
        <w:t xml:space="preserve"> dugotrajne imovine (AOP 020) u iznosu od 1.952 kune i proizvedene dugotrajne imovine (AOP021) u iznosu od 107.185 kuna. Do smanjenja vrijednosti u obujmu došlo je zbog otpisa rashoda na inventuri sa 31.12.2021.godine. Otpisana je računalna oprema u iznosu od 101.773 kuna, uredska oprema u iznosu od 5.036 kuna, telefonska oprema u iznosu od 376 kuna i računalni programi u iznosu od 1.952 kune.</w:t>
      </w:r>
      <w:r>
        <w:rPr>
          <w:rFonts w:asciiTheme="minorHAnsi" w:hAnsiTheme="minorHAnsi" w:cstheme="minorHAnsi"/>
          <w:sz w:val="22"/>
          <w:szCs w:val="22"/>
        </w:rPr>
        <w:t xml:space="preserve"> Smanjenje je evidentirano kod proračunskih korisnika u iznosu od 13.734 kune – Potraživanja za prihode poslovanja (AOP 032).</w:t>
      </w:r>
      <w:r w:rsidRPr="00EA7B23">
        <w:rPr>
          <w:rFonts w:asciiTheme="minorHAnsi" w:hAnsiTheme="minorHAnsi" w:cstheme="minorHAnsi"/>
          <w:sz w:val="22"/>
          <w:szCs w:val="22"/>
        </w:rPr>
        <w:t xml:space="preserve"> Do povećanja je došlo zbog evidentiranja spremnika za otpad od Fonda za zaštitu oko</w:t>
      </w:r>
      <w:r>
        <w:rPr>
          <w:rFonts w:asciiTheme="minorHAnsi" w:hAnsiTheme="minorHAnsi" w:cstheme="minorHAnsi"/>
          <w:sz w:val="22"/>
          <w:szCs w:val="22"/>
        </w:rPr>
        <w:t xml:space="preserve">liša u iznosu od 3.460.841 kune na razini 22 i razlike od 603.842 kune kod proračunskih korisnika od čega je iznos od 600.748 kune evidentiran na Proizvedenoj dugotrajnoj imovini (AOP 021), 750 kuna na (AOP 005) I 2.344 kune na (AOP 025). </w:t>
      </w:r>
    </w:p>
    <w:p w:rsidR="00B17B00" w:rsidRPr="00EA7B23" w:rsidRDefault="00B17B00" w:rsidP="00B17B00">
      <w:pPr>
        <w:jc w:val="both"/>
        <w:rPr>
          <w:rFonts w:asciiTheme="minorHAnsi" w:hAnsiTheme="minorHAnsi" w:cstheme="minorHAnsi"/>
          <w:sz w:val="22"/>
          <w:szCs w:val="22"/>
        </w:rPr>
      </w:pPr>
    </w:p>
    <w:p w:rsidR="00B17B00" w:rsidRPr="00253A56" w:rsidRDefault="00B17B00" w:rsidP="00B17B00">
      <w:pPr>
        <w:tabs>
          <w:tab w:val="left" w:pos="1248"/>
        </w:tabs>
        <w:jc w:val="both"/>
        <w:rPr>
          <w:rFonts w:ascii="Arial" w:hAnsi="Arial" w:cs="Arial"/>
          <w:sz w:val="22"/>
          <w:szCs w:val="22"/>
          <w:u w:val="single"/>
        </w:rPr>
      </w:pPr>
      <w:r w:rsidRPr="00253A56">
        <w:rPr>
          <w:rFonts w:ascii="Arial" w:hAnsi="Arial" w:cs="Arial"/>
          <w:sz w:val="22"/>
          <w:szCs w:val="22"/>
          <w:u w:val="single"/>
        </w:rPr>
        <w:t xml:space="preserve">          </w:t>
      </w:r>
    </w:p>
    <w:p w:rsidR="00B17B00" w:rsidRPr="00253A56" w:rsidRDefault="00B17B00" w:rsidP="00B17B00">
      <w:pPr>
        <w:tabs>
          <w:tab w:val="left" w:pos="1248"/>
        </w:tabs>
        <w:jc w:val="both"/>
        <w:rPr>
          <w:rFonts w:ascii="Arial" w:hAnsi="Arial" w:cs="Arial"/>
          <w:sz w:val="22"/>
          <w:szCs w:val="22"/>
          <w:u w:val="single"/>
        </w:rPr>
      </w:pPr>
      <w:r w:rsidRPr="00253A56">
        <w:rPr>
          <w:rFonts w:ascii="Arial" w:hAnsi="Arial" w:cs="Arial"/>
          <w:b/>
          <w:sz w:val="22"/>
          <w:szCs w:val="22"/>
          <w:u w:val="single"/>
        </w:rPr>
        <w:t>OBVEZE</w:t>
      </w:r>
      <w:r w:rsidRPr="00253A56">
        <w:rPr>
          <w:rFonts w:ascii="Arial" w:hAnsi="Arial" w:cs="Arial"/>
          <w:sz w:val="22"/>
          <w:szCs w:val="22"/>
          <w:u w:val="single"/>
        </w:rPr>
        <w:t xml:space="preserve">                    </w:t>
      </w:r>
    </w:p>
    <w:p w:rsidR="00B17B00" w:rsidRPr="00253A56" w:rsidRDefault="00B17B00" w:rsidP="00B17B00">
      <w:pPr>
        <w:tabs>
          <w:tab w:val="left" w:pos="1248"/>
        </w:tabs>
        <w:jc w:val="both"/>
        <w:rPr>
          <w:rFonts w:ascii="Arial" w:hAnsi="Arial" w:cs="Arial"/>
          <w:b/>
          <w:i/>
          <w:sz w:val="22"/>
          <w:szCs w:val="22"/>
        </w:rPr>
      </w:pPr>
      <w:r w:rsidRPr="00253A56">
        <w:rPr>
          <w:rFonts w:ascii="Arial" w:hAnsi="Arial" w:cs="Arial"/>
          <w:sz w:val="22"/>
          <w:szCs w:val="22"/>
        </w:rPr>
        <w:t xml:space="preserve">           </w:t>
      </w:r>
      <w:r w:rsidRPr="00253A56">
        <w:rPr>
          <w:rFonts w:ascii="Arial" w:hAnsi="Arial" w:cs="Arial"/>
          <w:sz w:val="22"/>
          <w:szCs w:val="22"/>
        </w:rPr>
        <w:tab/>
        <w:t xml:space="preserve">                                                                                                                                                                           </w:t>
      </w:r>
    </w:p>
    <w:p w:rsidR="00B17B00" w:rsidRPr="00253A56" w:rsidRDefault="00B17B00" w:rsidP="00B17B00">
      <w:pPr>
        <w:jc w:val="both"/>
        <w:rPr>
          <w:rFonts w:ascii="Arial" w:hAnsi="Arial" w:cs="Arial"/>
          <w:b/>
          <w:color w:val="000000"/>
          <w:sz w:val="22"/>
          <w:szCs w:val="22"/>
        </w:rPr>
      </w:pPr>
      <w:r w:rsidRPr="00253A56">
        <w:rPr>
          <w:rFonts w:ascii="Arial" w:hAnsi="Arial" w:cs="Arial"/>
          <w:b/>
          <w:color w:val="000000"/>
          <w:sz w:val="22"/>
          <w:szCs w:val="22"/>
        </w:rPr>
        <w:t xml:space="preserve">BILJEŠKA BROJ 19.  </w:t>
      </w:r>
    </w:p>
    <w:p w:rsidR="00B17B00" w:rsidRPr="00253A56" w:rsidRDefault="00B17B00" w:rsidP="00B17B00">
      <w:pPr>
        <w:jc w:val="both"/>
        <w:rPr>
          <w:rFonts w:ascii="Arial" w:hAnsi="Arial" w:cs="Arial"/>
          <w:b/>
          <w:i/>
          <w:color w:val="000000"/>
          <w:sz w:val="22"/>
          <w:szCs w:val="22"/>
        </w:rPr>
      </w:pPr>
    </w:p>
    <w:p w:rsidR="00B17B00" w:rsidRPr="00253A56" w:rsidRDefault="00456E88" w:rsidP="00B17B00">
      <w:pPr>
        <w:jc w:val="both"/>
        <w:rPr>
          <w:rFonts w:ascii="Arial" w:hAnsi="Arial" w:cs="Arial"/>
          <w:color w:val="000000"/>
          <w:sz w:val="22"/>
          <w:szCs w:val="22"/>
        </w:rPr>
      </w:pPr>
      <w:r>
        <w:rPr>
          <w:rFonts w:ascii="Arial" w:hAnsi="Arial" w:cs="Arial"/>
          <w:color w:val="000000"/>
          <w:sz w:val="22"/>
          <w:szCs w:val="22"/>
        </w:rPr>
        <w:t>U Izvještaju o obvezama iskazane</w:t>
      </w:r>
      <w:r w:rsidR="00B17B00" w:rsidRPr="00253A56">
        <w:rPr>
          <w:rFonts w:ascii="Arial" w:hAnsi="Arial" w:cs="Arial"/>
          <w:color w:val="000000"/>
          <w:sz w:val="22"/>
          <w:szCs w:val="22"/>
        </w:rPr>
        <w:t xml:space="preserve"> se ukupne obveze Grada Varaždina u razdoblju od 0</w:t>
      </w:r>
      <w:r w:rsidR="005C37FA">
        <w:rPr>
          <w:rFonts w:ascii="Arial" w:hAnsi="Arial" w:cs="Arial"/>
          <w:color w:val="000000"/>
          <w:sz w:val="22"/>
          <w:szCs w:val="22"/>
        </w:rPr>
        <w:t>1. siječnja do 31. prosinca 2021</w:t>
      </w:r>
      <w:r w:rsidR="00B17B00" w:rsidRPr="00253A56">
        <w:rPr>
          <w:rFonts w:ascii="Arial" w:hAnsi="Arial" w:cs="Arial"/>
          <w:color w:val="000000"/>
          <w:sz w:val="22"/>
          <w:szCs w:val="22"/>
        </w:rPr>
        <w:t xml:space="preserve"> godine. Stanje obveza na kraju</w:t>
      </w:r>
      <w:r w:rsidR="005C37FA">
        <w:rPr>
          <w:rFonts w:ascii="Arial" w:hAnsi="Arial" w:cs="Arial"/>
          <w:color w:val="000000"/>
          <w:sz w:val="22"/>
          <w:szCs w:val="22"/>
        </w:rPr>
        <w:t xml:space="preserve"> izvještajnog razdoblja (AOP 038</w:t>
      </w:r>
      <w:r w:rsidR="00B17B00" w:rsidRPr="00253A56">
        <w:rPr>
          <w:rFonts w:ascii="Arial" w:hAnsi="Arial" w:cs="Arial"/>
          <w:color w:val="000000"/>
          <w:sz w:val="22"/>
          <w:szCs w:val="22"/>
        </w:rPr>
        <w:t xml:space="preserve">) iznosi </w:t>
      </w:r>
      <w:r w:rsidR="005C37FA">
        <w:rPr>
          <w:rFonts w:ascii="Arial" w:hAnsi="Arial" w:cs="Arial"/>
          <w:color w:val="000000"/>
          <w:sz w:val="22"/>
          <w:szCs w:val="22"/>
        </w:rPr>
        <w:t>326.666.730 kuna</w:t>
      </w:r>
      <w:r w:rsidR="00B17B00" w:rsidRPr="00253A56">
        <w:rPr>
          <w:rFonts w:ascii="Arial" w:hAnsi="Arial" w:cs="Arial"/>
          <w:color w:val="000000"/>
          <w:sz w:val="22"/>
          <w:szCs w:val="22"/>
        </w:rPr>
        <w:t xml:space="preserve"> </w:t>
      </w:r>
      <w:r w:rsidR="005C37FA">
        <w:rPr>
          <w:rFonts w:ascii="Arial" w:hAnsi="Arial" w:cs="Arial"/>
          <w:color w:val="000000"/>
          <w:sz w:val="22"/>
          <w:szCs w:val="22"/>
        </w:rPr>
        <w:t>od čega dospjele obveze (AOP 039</w:t>
      </w:r>
      <w:r w:rsidR="00B17B00" w:rsidRPr="00253A56">
        <w:rPr>
          <w:rFonts w:ascii="Arial" w:hAnsi="Arial" w:cs="Arial"/>
          <w:color w:val="000000"/>
          <w:sz w:val="22"/>
          <w:szCs w:val="22"/>
        </w:rPr>
        <w:t xml:space="preserve">) na kraju izvještajnog razdoblja iznose </w:t>
      </w:r>
      <w:r w:rsidR="005C37FA">
        <w:rPr>
          <w:rFonts w:ascii="Arial" w:hAnsi="Arial" w:cs="Arial"/>
          <w:color w:val="000000"/>
          <w:sz w:val="22"/>
          <w:szCs w:val="22"/>
        </w:rPr>
        <w:t>54.677.631</w:t>
      </w:r>
      <w:r w:rsidR="00B17B00" w:rsidRPr="00253A56">
        <w:rPr>
          <w:rFonts w:ascii="Arial" w:hAnsi="Arial" w:cs="Arial"/>
          <w:color w:val="000000"/>
          <w:sz w:val="22"/>
          <w:szCs w:val="22"/>
        </w:rPr>
        <w:t xml:space="preserve">  ku</w:t>
      </w:r>
      <w:r w:rsidR="005C37FA">
        <w:rPr>
          <w:rFonts w:ascii="Arial" w:hAnsi="Arial" w:cs="Arial"/>
          <w:color w:val="000000"/>
          <w:sz w:val="22"/>
          <w:szCs w:val="22"/>
        </w:rPr>
        <w:t>nu, a nedospjele obveze (AOP 097</w:t>
      </w:r>
      <w:r w:rsidR="00B17B00" w:rsidRPr="00253A56">
        <w:rPr>
          <w:rFonts w:ascii="Arial" w:hAnsi="Arial" w:cs="Arial"/>
          <w:color w:val="000000"/>
          <w:sz w:val="22"/>
          <w:szCs w:val="22"/>
        </w:rPr>
        <w:t xml:space="preserve">) </w:t>
      </w:r>
      <w:r w:rsidR="005C37FA">
        <w:rPr>
          <w:rFonts w:ascii="Arial" w:hAnsi="Arial" w:cs="Arial"/>
          <w:color w:val="000000"/>
          <w:sz w:val="22"/>
          <w:szCs w:val="22"/>
        </w:rPr>
        <w:t>271.989.099</w:t>
      </w:r>
      <w:r w:rsidR="00B17B00" w:rsidRPr="00253A56">
        <w:rPr>
          <w:rFonts w:ascii="Arial" w:hAnsi="Arial" w:cs="Arial"/>
          <w:color w:val="000000"/>
          <w:sz w:val="22"/>
          <w:szCs w:val="22"/>
        </w:rPr>
        <w:t xml:space="preserve"> kuna. </w:t>
      </w:r>
    </w:p>
    <w:p w:rsidR="00B17B00" w:rsidRPr="00253A56" w:rsidRDefault="00B17B00" w:rsidP="00B17B00">
      <w:pPr>
        <w:jc w:val="both"/>
        <w:rPr>
          <w:rFonts w:ascii="Arial" w:hAnsi="Arial" w:cs="Arial"/>
          <w:color w:val="000000"/>
          <w:sz w:val="22"/>
          <w:szCs w:val="22"/>
        </w:rPr>
      </w:pPr>
      <w:r w:rsidRPr="00253A56">
        <w:rPr>
          <w:rFonts w:ascii="Arial" w:hAnsi="Arial" w:cs="Arial"/>
          <w:color w:val="000000"/>
          <w:sz w:val="22"/>
          <w:szCs w:val="22"/>
        </w:rPr>
        <w:t>Od ukupno dospjelih obveza na kraju izvještajnog razdoblja</w:t>
      </w:r>
      <w:r w:rsidR="00456E88">
        <w:rPr>
          <w:rFonts w:ascii="Arial" w:hAnsi="Arial" w:cs="Arial"/>
          <w:color w:val="000000"/>
          <w:sz w:val="22"/>
          <w:szCs w:val="22"/>
        </w:rPr>
        <w:t>,</w:t>
      </w:r>
      <w:r w:rsidRPr="00253A56">
        <w:rPr>
          <w:rFonts w:ascii="Arial" w:hAnsi="Arial" w:cs="Arial"/>
          <w:color w:val="000000"/>
          <w:sz w:val="22"/>
          <w:szCs w:val="22"/>
        </w:rPr>
        <w:t xml:space="preserve"> obveze sa dos</w:t>
      </w:r>
      <w:r w:rsidR="005C37FA">
        <w:rPr>
          <w:rFonts w:ascii="Arial" w:hAnsi="Arial" w:cs="Arial"/>
          <w:color w:val="000000"/>
          <w:sz w:val="22"/>
          <w:szCs w:val="22"/>
        </w:rPr>
        <w:t>pijećem unutar 60 dana iznose 14.826.020 kuna</w:t>
      </w:r>
      <w:r w:rsidRPr="00253A56">
        <w:rPr>
          <w:rFonts w:ascii="Arial" w:hAnsi="Arial" w:cs="Arial"/>
          <w:color w:val="000000"/>
          <w:sz w:val="22"/>
          <w:szCs w:val="22"/>
        </w:rPr>
        <w:t>, sa prekoračenjem</w:t>
      </w:r>
      <w:r w:rsidR="005C37FA">
        <w:rPr>
          <w:rFonts w:ascii="Arial" w:hAnsi="Arial" w:cs="Arial"/>
          <w:color w:val="000000"/>
          <w:sz w:val="22"/>
          <w:szCs w:val="22"/>
        </w:rPr>
        <w:t xml:space="preserve"> od 61-180 dana iznose 39.568</w:t>
      </w:r>
      <w:r w:rsidRPr="00253A56">
        <w:rPr>
          <w:rFonts w:ascii="Arial" w:hAnsi="Arial" w:cs="Arial"/>
          <w:color w:val="000000"/>
          <w:sz w:val="22"/>
          <w:szCs w:val="22"/>
        </w:rPr>
        <w:t xml:space="preserve"> kuna, sa prek</w:t>
      </w:r>
      <w:r w:rsidR="005C37FA">
        <w:rPr>
          <w:rFonts w:ascii="Arial" w:hAnsi="Arial" w:cs="Arial"/>
          <w:color w:val="000000"/>
          <w:sz w:val="22"/>
          <w:szCs w:val="22"/>
        </w:rPr>
        <w:t>oračenjem od 181-360 dana 21.182</w:t>
      </w:r>
      <w:r w:rsidRPr="00253A56">
        <w:rPr>
          <w:rFonts w:ascii="Arial" w:hAnsi="Arial" w:cs="Arial"/>
          <w:color w:val="000000"/>
          <w:sz w:val="22"/>
          <w:szCs w:val="22"/>
        </w:rPr>
        <w:t xml:space="preserve"> i sa prekoračen</w:t>
      </w:r>
      <w:r w:rsidR="005C37FA">
        <w:rPr>
          <w:rFonts w:ascii="Arial" w:hAnsi="Arial" w:cs="Arial"/>
          <w:color w:val="000000"/>
          <w:sz w:val="22"/>
          <w:szCs w:val="22"/>
        </w:rPr>
        <w:t>jem preko 360 dana iznose 39.790.861 kunu</w:t>
      </w:r>
      <w:r w:rsidRPr="00253A56">
        <w:rPr>
          <w:rFonts w:ascii="Arial" w:hAnsi="Arial" w:cs="Arial"/>
          <w:color w:val="000000"/>
          <w:sz w:val="22"/>
          <w:szCs w:val="22"/>
        </w:rPr>
        <w:t>. Stanje nedospjelih obveza na kraju izvještaj</w:t>
      </w:r>
      <w:r w:rsidR="005C37FA">
        <w:rPr>
          <w:rFonts w:ascii="Arial" w:hAnsi="Arial" w:cs="Arial"/>
          <w:color w:val="000000"/>
          <w:sz w:val="22"/>
          <w:szCs w:val="22"/>
        </w:rPr>
        <w:t>nog razdoblja iznosi 271.989.099</w:t>
      </w:r>
      <w:r w:rsidRPr="00253A56">
        <w:rPr>
          <w:rFonts w:ascii="Arial" w:hAnsi="Arial" w:cs="Arial"/>
          <w:color w:val="000000"/>
          <w:sz w:val="22"/>
          <w:szCs w:val="22"/>
        </w:rPr>
        <w:t xml:space="preserve"> kuna, a </w:t>
      </w:r>
      <w:r w:rsidR="005C37FA">
        <w:rPr>
          <w:rFonts w:ascii="Arial" w:hAnsi="Arial" w:cs="Arial"/>
          <w:color w:val="000000"/>
          <w:sz w:val="22"/>
          <w:szCs w:val="22"/>
        </w:rPr>
        <w:t xml:space="preserve">odnose se na </w:t>
      </w:r>
      <w:r w:rsidRPr="00253A56">
        <w:rPr>
          <w:rFonts w:ascii="Arial" w:hAnsi="Arial" w:cs="Arial"/>
          <w:color w:val="000000"/>
          <w:sz w:val="22"/>
          <w:szCs w:val="22"/>
        </w:rPr>
        <w:t>obveze z</w:t>
      </w:r>
      <w:r w:rsidR="005C37FA">
        <w:rPr>
          <w:rFonts w:ascii="Arial" w:hAnsi="Arial" w:cs="Arial"/>
          <w:color w:val="000000"/>
          <w:sz w:val="22"/>
          <w:szCs w:val="22"/>
        </w:rPr>
        <w:t>a naknade plaća za prosinac 2021</w:t>
      </w:r>
      <w:r w:rsidRPr="00253A56">
        <w:rPr>
          <w:rFonts w:ascii="Arial" w:hAnsi="Arial" w:cs="Arial"/>
          <w:color w:val="000000"/>
          <w:sz w:val="22"/>
          <w:szCs w:val="22"/>
        </w:rPr>
        <w:t>. godine, režijske troškove, troškove održavanja, investicija, troškove najamnine za mjesec</w:t>
      </w:r>
      <w:r w:rsidR="005C37FA">
        <w:rPr>
          <w:rFonts w:ascii="Arial" w:hAnsi="Arial" w:cs="Arial"/>
          <w:color w:val="000000"/>
          <w:sz w:val="22"/>
          <w:szCs w:val="22"/>
        </w:rPr>
        <w:t xml:space="preserve"> prosinac u iznosu od 59.441.427</w:t>
      </w:r>
      <w:r w:rsidRPr="00253A56">
        <w:rPr>
          <w:rFonts w:ascii="Arial" w:hAnsi="Arial" w:cs="Arial"/>
          <w:color w:val="000000"/>
          <w:sz w:val="22"/>
          <w:szCs w:val="22"/>
        </w:rPr>
        <w:t xml:space="preserve"> kuna i na obveze koje se odnose na</w:t>
      </w:r>
      <w:r w:rsidR="005C37FA">
        <w:rPr>
          <w:rFonts w:ascii="Arial" w:hAnsi="Arial" w:cs="Arial"/>
          <w:color w:val="000000"/>
          <w:sz w:val="22"/>
          <w:szCs w:val="22"/>
        </w:rPr>
        <w:t xml:space="preserve"> financijsku imovinu 212.547.672 kune</w:t>
      </w:r>
      <w:r w:rsidRPr="00253A56">
        <w:rPr>
          <w:rFonts w:ascii="Arial" w:hAnsi="Arial" w:cs="Arial"/>
          <w:color w:val="000000"/>
          <w:sz w:val="22"/>
          <w:szCs w:val="22"/>
        </w:rPr>
        <w:t>.</w:t>
      </w:r>
    </w:p>
    <w:p w:rsidR="00B17B00" w:rsidRPr="00253A56" w:rsidRDefault="00B17B00" w:rsidP="00B17B00">
      <w:pPr>
        <w:rPr>
          <w:rFonts w:ascii="Arial" w:hAnsi="Arial" w:cs="Arial"/>
          <w:sz w:val="22"/>
          <w:szCs w:val="22"/>
        </w:rPr>
      </w:pPr>
    </w:p>
    <w:p w:rsidR="00B17B00" w:rsidRPr="00253A56" w:rsidRDefault="00B17B00" w:rsidP="00B17B00">
      <w:pPr>
        <w:jc w:val="both"/>
        <w:rPr>
          <w:rFonts w:ascii="Arial" w:hAnsi="Arial" w:cs="Arial"/>
          <w:color w:val="000000"/>
          <w:sz w:val="22"/>
          <w:szCs w:val="22"/>
        </w:rPr>
      </w:pPr>
      <w:r w:rsidRPr="00253A56">
        <w:rPr>
          <w:rFonts w:ascii="Arial" w:hAnsi="Arial" w:cs="Arial"/>
          <w:color w:val="000000"/>
          <w:sz w:val="22"/>
          <w:szCs w:val="22"/>
        </w:rPr>
        <w:t xml:space="preserve">Vrijednosno najveća stavka su nedospjele obveze za financijsku imovinu u iznosu od </w:t>
      </w:r>
      <w:r w:rsidR="00FF6EF2">
        <w:rPr>
          <w:rFonts w:ascii="Arial" w:hAnsi="Arial" w:cs="Arial"/>
          <w:color w:val="000000"/>
          <w:sz w:val="22"/>
          <w:szCs w:val="22"/>
        </w:rPr>
        <w:t xml:space="preserve">108.696.888 </w:t>
      </w:r>
      <w:r w:rsidRPr="00253A56">
        <w:rPr>
          <w:rFonts w:ascii="Arial" w:hAnsi="Arial" w:cs="Arial"/>
          <w:color w:val="000000"/>
          <w:sz w:val="22"/>
          <w:szCs w:val="22"/>
        </w:rPr>
        <w:t>kuna. Odnose se na kredite Priv</w:t>
      </w:r>
      <w:r w:rsidR="00456E88">
        <w:rPr>
          <w:rFonts w:ascii="Arial" w:hAnsi="Arial" w:cs="Arial"/>
          <w:color w:val="000000"/>
          <w:sz w:val="22"/>
          <w:szCs w:val="22"/>
        </w:rPr>
        <w:t>re</w:t>
      </w:r>
      <w:r w:rsidR="00110F8D">
        <w:rPr>
          <w:rFonts w:ascii="Arial" w:hAnsi="Arial" w:cs="Arial"/>
          <w:color w:val="000000"/>
          <w:sz w:val="22"/>
          <w:szCs w:val="22"/>
        </w:rPr>
        <w:t>dne banke d.d. Zagreb u iznosu</w:t>
      </w:r>
      <w:r w:rsidRPr="00253A56">
        <w:rPr>
          <w:rFonts w:ascii="Arial" w:hAnsi="Arial" w:cs="Arial"/>
          <w:color w:val="000000"/>
          <w:sz w:val="22"/>
          <w:szCs w:val="22"/>
        </w:rPr>
        <w:t xml:space="preserve"> od </w:t>
      </w:r>
      <w:r w:rsidR="00FF6EF2">
        <w:rPr>
          <w:rFonts w:ascii="Arial" w:hAnsi="Arial" w:cs="Arial"/>
          <w:color w:val="000000"/>
          <w:sz w:val="22"/>
          <w:szCs w:val="22"/>
        </w:rPr>
        <w:t>96.740.817</w:t>
      </w:r>
      <w:r w:rsidR="00110F8D">
        <w:rPr>
          <w:rFonts w:ascii="Arial" w:hAnsi="Arial" w:cs="Arial"/>
          <w:color w:val="000000"/>
          <w:sz w:val="22"/>
          <w:szCs w:val="22"/>
        </w:rPr>
        <w:t xml:space="preserve"> kuna</w:t>
      </w:r>
      <w:r w:rsidRPr="00253A56">
        <w:rPr>
          <w:rFonts w:ascii="Arial" w:hAnsi="Arial" w:cs="Arial"/>
          <w:color w:val="000000"/>
          <w:sz w:val="22"/>
          <w:szCs w:val="22"/>
        </w:rPr>
        <w:t xml:space="preserve">, kredite HBOR-a u iznosu od </w:t>
      </w:r>
      <w:r w:rsidR="00FF6EF2">
        <w:rPr>
          <w:rFonts w:ascii="Arial" w:hAnsi="Arial" w:cs="Arial"/>
          <w:color w:val="000000"/>
          <w:sz w:val="22"/>
          <w:szCs w:val="22"/>
        </w:rPr>
        <w:t>10.656.070</w:t>
      </w:r>
      <w:r w:rsidRPr="00253A56">
        <w:rPr>
          <w:rFonts w:ascii="Arial" w:hAnsi="Arial" w:cs="Arial"/>
          <w:color w:val="000000"/>
          <w:sz w:val="22"/>
          <w:szCs w:val="22"/>
        </w:rPr>
        <w:t xml:space="preserve"> kuna </w:t>
      </w:r>
      <w:r w:rsidR="00456E88">
        <w:rPr>
          <w:rFonts w:ascii="Arial" w:hAnsi="Arial" w:cs="Arial"/>
          <w:color w:val="000000"/>
          <w:sz w:val="22"/>
          <w:szCs w:val="22"/>
        </w:rPr>
        <w:t>te</w:t>
      </w:r>
      <w:r w:rsidRPr="00253A56">
        <w:rPr>
          <w:rFonts w:ascii="Arial" w:hAnsi="Arial" w:cs="Arial"/>
          <w:color w:val="000000"/>
          <w:sz w:val="22"/>
          <w:szCs w:val="22"/>
        </w:rPr>
        <w:t xml:space="preserve"> obvezu za beskamatni zajam državnog proračuna R</w:t>
      </w:r>
      <w:r w:rsidR="00456E88">
        <w:rPr>
          <w:rFonts w:ascii="Arial" w:hAnsi="Arial" w:cs="Arial"/>
          <w:color w:val="000000"/>
          <w:sz w:val="22"/>
          <w:szCs w:val="22"/>
        </w:rPr>
        <w:t>epublike</w:t>
      </w:r>
      <w:r w:rsidRPr="00253A56">
        <w:rPr>
          <w:rFonts w:ascii="Arial" w:hAnsi="Arial" w:cs="Arial"/>
          <w:color w:val="000000"/>
          <w:sz w:val="22"/>
          <w:szCs w:val="22"/>
        </w:rPr>
        <w:t xml:space="preserve"> Hrvatske u iznosu od </w:t>
      </w:r>
      <w:r w:rsidR="00FF6EF2">
        <w:rPr>
          <w:rFonts w:ascii="Arial" w:hAnsi="Arial" w:cs="Arial"/>
          <w:color w:val="000000"/>
          <w:sz w:val="22"/>
          <w:szCs w:val="22"/>
        </w:rPr>
        <w:t>1.300.000</w:t>
      </w:r>
      <w:r w:rsidRPr="00253A56">
        <w:rPr>
          <w:rFonts w:ascii="Arial" w:hAnsi="Arial" w:cs="Arial"/>
          <w:color w:val="000000"/>
          <w:sz w:val="22"/>
          <w:szCs w:val="22"/>
        </w:rPr>
        <w:t xml:space="preserve"> kuna</w:t>
      </w:r>
      <w:r w:rsidR="00714B24">
        <w:rPr>
          <w:rFonts w:ascii="Arial" w:hAnsi="Arial" w:cs="Arial"/>
          <w:color w:val="000000"/>
          <w:sz w:val="22"/>
          <w:szCs w:val="22"/>
        </w:rPr>
        <w:t xml:space="preserve"> kod Grada Varaždina</w:t>
      </w:r>
      <w:r w:rsidRPr="00253A56">
        <w:rPr>
          <w:rFonts w:ascii="Arial" w:hAnsi="Arial" w:cs="Arial"/>
          <w:color w:val="000000"/>
          <w:sz w:val="22"/>
          <w:szCs w:val="22"/>
        </w:rPr>
        <w:t xml:space="preserve">. </w:t>
      </w:r>
      <w:r w:rsidR="00FF6EF2">
        <w:rPr>
          <w:rFonts w:ascii="Arial" w:hAnsi="Arial" w:cs="Arial"/>
          <w:color w:val="000000"/>
          <w:sz w:val="22"/>
          <w:szCs w:val="22"/>
        </w:rPr>
        <w:t>Iznos od 4.693.500 kuna odnosi se na obvezu za kredit Javne vatrogasne postrojbe, a 99.157.284 kune</w:t>
      </w:r>
      <w:r w:rsidR="0026170C">
        <w:rPr>
          <w:rFonts w:ascii="Arial" w:hAnsi="Arial" w:cs="Arial"/>
          <w:color w:val="000000"/>
          <w:sz w:val="22"/>
          <w:szCs w:val="22"/>
        </w:rPr>
        <w:t xml:space="preserve"> je iznos obveze</w:t>
      </w:r>
      <w:r w:rsidR="00456E88" w:rsidRPr="00253A56">
        <w:rPr>
          <w:rFonts w:ascii="Arial" w:hAnsi="Arial" w:cs="Arial"/>
          <w:color w:val="000000"/>
          <w:sz w:val="22"/>
          <w:szCs w:val="22"/>
        </w:rPr>
        <w:t xml:space="preserve"> </w:t>
      </w:r>
      <w:r w:rsidRPr="00253A56">
        <w:rPr>
          <w:rFonts w:ascii="Arial" w:hAnsi="Arial" w:cs="Arial"/>
          <w:color w:val="000000"/>
          <w:sz w:val="22"/>
          <w:szCs w:val="22"/>
        </w:rPr>
        <w:t>Jav</w:t>
      </w:r>
      <w:r w:rsidR="00456E88">
        <w:rPr>
          <w:rFonts w:ascii="Arial" w:hAnsi="Arial" w:cs="Arial"/>
          <w:color w:val="000000"/>
          <w:sz w:val="22"/>
          <w:szCs w:val="22"/>
        </w:rPr>
        <w:t xml:space="preserve">ne ustanove Gradski stanovi </w:t>
      </w:r>
      <w:r w:rsidRPr="00253A56">
        <w:rPr>
          <w:rFonts w:ascii="Arial" w:hAnsi="Arial" w:cs="Arial"/>
          <w:color w:val="000000"/>
          <w:sz w:val="22"/>
          <w:szCs w:val="22"/>
        </w:rPr>
        <w:t>prema APN-u.</w:t>
      </w:r>
    </w:p>
    <w:p w:rsidR="00B17B00" w:rsidRPr="00253A56" w:rsidRDefault="00B17B00" w:rsidP="00B17B00">
      <w:pPr>
        <w:pStyle w:val="Odlomakpopisa"/>
        <w:spacing w:line="276" w:lineRule="auto"/>
        <w:ind w:left="0"/>
        <w:rPr>
          <w:rFonts w:ascii="Arial" w:hAnsi="Arial" w:cs="Arial"/>
          <w:sz w:val="22"/>
          <w:szCs w:val="22"/>
        </w:rPr>
      </w:pPr>
    </w:p>
    <w:p w:rsidR="00B17B00" w:rsidRPr="00253A56" w:rsidRDefault="00B17B00" w:rsidP="00B17B00">
      <w:pPr>
        <w:pStyle w:val="Odlomakpopisa"/>
        <w:spacing w:line="276" w:lineRule="auto"/>
        <w:ind w:left="0"/>
        <w:rPr>
          <w:rFonts w:ascii="Arial" w:hAnsi="Arial" w:cs="Arial"/>
          <w:b/>
          <w:sz w:val="22"/>
          <w:szCs w:val="22"/>
        </w:rPr>
      </w:pPr>
      <w:r w:rsidRPr="00253A56">
        <w:rPr>
          <w:rFonts w:ascii="Arial" w:hAnsi="Arial" w:cs="Arial"/>
          <w:b/>
          <w:sz w:val="22"/>
          <w:szCs w:val="22"/>
        </w:rPr>
        <w:t>BILJEŠKA BROJ 20.  PRORAČUNSKA PRIČUVA</w:t>
      </w:r>
    </w:p>
    <w:p w:rsidR="00B17B00" w:rsidRPr="00253A56" w:rsidRDefault="00B17B00" w:rsidP="00B17B00">
      <w:pPr>
        <w:pStyle w:val="Odlomakpopisa"/>
        <w:spacing w:line="276" w:lineRule="auto"/>
        <w:ind w:left="0"/>
        <w:rPr>
          <w:rFonts w:ascii="Arial" w:hAnsi="Arial" w:cs="Arial"/>
          <w:b/>
          <w:i/>
          <w:sz w:val="22"/>
          <w:szCs w:val="22"/>
        </w:rPr>
      </w:pPr>
    </w:p>
    <w:p w:rsidR="0026170C" w:rsidRPr="006D17F8" w:rsidRDefault="0026170C" w:rsidP="0026170C">
      <w:pPr>
        <w:pStyle w:val="Odlomakpopisa"/>
        <w:spacing w:line="276" w:lineRule="auto"/>
        <w:ind w:left="0"/>
        <w:jc w:val="both"/>
        <w:rPr>
          <w:rFonts w:asciiTheme="minorHAnsi" w:hAnsiTheme="minorHAnsi" w:cstheme="minorHAnsi"/>
          <w:sz w:val="22"/>
          <w:szCs w:val="22"/>
        </w:rPr>
      </w:pPr>
      <w:r w:rsidRPr="006D17F8">
        <w:rPr>
          <w:rFonts w:asciiTheme="minorHAnsi" w:hAnsiTheme="minorHAnsi" w:cstheme="minorHAnsi"/>
          <w:sz w:val="22"/>
          <w:szCs w:val="22"/>
        </w:rPr>
        <w:t>Nepredviđeni rashodi u 2021. godini do visine 500.000 kuna proračunske pričuve izvršeni su u iznosu: 220.706,70 kuna.</w:t>
      </w:r>
    </w:p>
    <w:p w:rsidR="0026170C" w:rsidRPr="006D17F8" w:rsidRDefault="0026170C" w:rsidP="0026170C">
      <w:pPr>
        <w:pStyle w:val="Odlomakpopisa"/>
        <w:spacing w:line="276" w:lineRule="auto"/>
        <w:ind w:left="0"/>
        <w:jc w:val="both"/>
        <w:rPr>
          <w:rFonts w:asciiTheme="minorHAnsi" w:hAnsiTheme="minorHAnsi" w:cstheme="minorHAnsi"/>
          <w:sz w:val="22"/>
          <w:szCs w:val="22"/>
        </w:rPr>
      </w:pPr>
    </w:p>
    <w:tbl>
      <w:tblPr>
        <w:tblW w:w="9796" w:type="dxa"/>
        <w:tblInd w:w="93" w:type="dxa"/>
        <w:tblLayout w:type="fixed"/>
        <w:tblLook w:val="04A0"/>
      </w:tblPr>
      <w:tblGrid>
        <w:gridCol w:w="866"/>
        <w:gridCol w:w="1701"/>
        <w:gridCol w:w="4252"/>
        <w:gridCol w:w="1560"/>
        <w:gridCol w:w="1417"/>
      </w:tblGrid>
      <w:tr w:rsidR="0026170C" w:rsidRPr="006D17F8" w:rsidTr="007B44DC">
        <w:trPr>
          <w:trHeight w:val="525"/>
        </w:trPr>
        <w:tc>
          <w:tcPr>
            <w:tcW w:w="866" w:type="dxa"/>
            <w:tcBorders>
              <w:top w:val="single" w:sz="8" w:space="0" w:color="auto"/>
              <w:left w:val="single" w:sz="8" w:space="0" w:color="auto"/>
              <w:bottom w:val="single" w:sz="8" w:space="0" w:color="auto"/>
              <w:right w:val="single" w:sz="8" w:space="0" w:color="auto"/>
            </w:tcBorders>
            <w:shd w:val="clear" w:color="000000" w:fill="EEECE1"/>
            <w:vAlign w:val="center"/>
            <w:hideMark/>
          </w:tcPr>
          <w:p w:rsidR="0026170C" w:rsidRPr="006D17F8" w:rsidRDefault="0026170C" w:rsidP="007B44DC">
            <w:pPr>
              <w:jc w:val="center"/>
              <w:rPr>
                <w:rFonts w:asciiTheme="minorHAnsi" w:hAnsiTheme="minorHAnsi" w:cstheme="minorHAnsi"/>
                <w:b/>
                <w:bCs/>
                <w:color w:val="000000"/>
                <w:sz w:val="22"/>
                <w:szCs w:val="22"/>
              </w:rPr>
            </w:pPr>
            <w:r w:rsidRPr="006D17F8">
              <w:rPr>
                <w:rFonts w:asciiTheme="minorHAnsi" w:hAnsiTheme="minorHAnsi" w:cstheme="minorHAnsi"/>
                <w:b/>
                <w:bCs/>
                <w:color w:val="000000"/>
                <w:sz w:val="22"/>
                <w:szCs w:val="22"/>
              </w:rPr>
              <w:t>RBR.</w:t>
            </w:r>
          </w:p>
        </w:tc>
        <w:tc>
          <w:tcPr>
            <w:tcW w:w="1701" w:type="dxa"/>
            <w:tcBorders>
              <w:top w:val="single" w:sz="8" w:space="0" w:color="auto"/>
              <w:left w:val="nil"/>
              <w:bottom w:val="single" w:sz="8" w:space="0" w:color="auto"/>
              <w:right w:val="single" w:sz="8" w:space="0" w:color="auto"/>
            </w:tcBorders>
            <w:shd w:val="clear" w:color="000000" w:fill="EEECE1"/>
            <w:vAlign w:val="center"/>
            <w:hideMark/>
          </w:tcPr>
          <w:p w:rsidR="0026170C" w:rsidRPr="006D17F8" w:rsidRDefault="0026170C" w:rsidP="007B44DC">
            <w:pPr>
              <w:jc w:val="center"/>
              <w:rPr>
                <w:rFonts w:asciiTheme="minorHAnsi" w:hAnsiTheme="minorHAnsi" w:cstheme="minorHAnsi"/>
                <w:b/>
                <w:bCs/>
                <w:color w:val="000000"/>
                <w:sz w:val="22"/>
                <w:szCs w:val="22"/>
              </w:rPr>
            </w:pPr>
            <w:r w:rsidRPr="006D17F8">
              <w:rPr>
                <w:rFonts w:asciiTheme="minorHAnsi" w:hAnsiTheme="minorHAnsi" w:cstheme="minorHAnsi"/>
                <w:b/>
                <w:bCs/>
                <w:color w:val="000000"/>
                <w:sz w:val="22"/>
                <w:szCs w:val="22"/>
              </w:rPr>
              <w:t>DATUM</w:t>
            </w:r>
          </w:p>
        </w:tc>
        <w:tc>
          <w:tcPr>
            <w:tcW w:w="4252" w:type="dxa"/>
            <w:tcBorders>
              <w:top w:val="single" w:sz="8" w:space="0" w:color="auto"/>
              <w:left w:val="nil"/>
              <w:bottom w:val="single" w:sz="8" w:space="0" w:color="auto"/>
              <w:right w:val="single" w:sz="8" w:space="0" w:color="auto"/>
            </w:tcBorders>
            <w:shd w:val="clear" w:color="000000" w:fill="EEECE1"/>
            <w:vAlign w:val="center"/>
            <w:hideMark/>
          </w:tcPr>
          <w:p w:rsidR="0026170C" w:rsidRPr="006D17F8" w:rsidRDefault="0026170C" w:rsidP="007B44DC">
            <w:pPr>
              <w:jc w:val="center"/>
              <w:rPr>
                <w:rFonts w:asciiTheme="minorHAnsi" w:hAnsiTheme="minorHAnsi" w:cstheme="minorHAnsi"/>
                <w:b/>
                <w:bCs/>
                <w:color w:val="000000"/>
                <w:sz w:val="22"/>
                <w:szCs w:val="22"/>
              </w:rPr>
            </w:pPr>
            <w:r w:rsidRPr="006D17F8">
              <w:rPr>
                <w:rFonts w:asciiTheme="minorHAnsi" w:hAnsiTheme="minorHAnsi" w:cstheme="minorHAnsi"/>
                <w:b/>
                <w:bCs/>
                <w:color w:val="000000"/>
                <w:sz w:val="22"/>
                <w:szCs w:val="22"/>
              </w:rPr>
              <w:t>NAMJENA</w:t>
            </w:r>
          </w:p>
        </w:tc>
        <w:tc>
          <w:tcPr>
            <w:tcW w:w="1560" w:type="dxa"/>
            <w:tcBorders>
              <w:top w:val="single" w:sz="8" w:space="0" w:color="auto"/>
              <w:left w:val="nil"/>
              <w:bottom w:val="single" w:sz="8" w:space="0" w:color="auto"/>
              <w:right w:val="single" w:sz="8" w:space="0" w:color="auto"/>
            </w:tcBorders>
            <w:shd w:val="clear" w:color="000000" w:fill="EEECE1"/>
            <w:vAlign w:val="center"/>
            <w:hideMark/>
          </w:tcPr>
          <w:p w:rsidR="0026170C" w:rsidRPr="006D17F8" w:rsidRDefault="0026170C" w:rsidP="007B44DC">
            <w:pPr>
              <w:jc w:val="center"/>
              <w:rPr>
                <w:rFonts w:asciiTheme="minorHAnsi" w:hAnsiTheme="minorHAnsi" w:cstheme="minorHAnsi"/>
                <w:b/>
                <w:bCs/>
                <w:color w:val="000000"/>
                <w:sz w:val="22"/>
                <w:szCs w:val="22"/>
              </w:rPr>
            </w:pPr>
            <w:r w:rsidRPr="006D17F8">
              <w:rPr>
                <w:rFonts w:asciiTheme="minorHAnsi" w:hAnsiTheme="minorHAnsi" w:cstheme="minorHAnsi"/>
                <w:b/>
                <w:bCs/>
                <w:color w:val="000000"/>
                <w:sz w:val="22"/>
                <w:szCs w:val="22"/>
              </w:rPr>
              <w:t>IZNOS</w:t>
            </w:r>
          </w:p>
        </w:tc>
        <w:tc>
          <w:tcPr>
            <w:tcW w:w="1417" w:type="dxa"/>
            <w:tcBorders>
              <w:top w:val="single" w:sz="8" w:space="0" w:color="auto"/>
              <w:left w:val="nil"/>
              <w:bottom w:val="single" w:sz="8" w:space="0" w:color="auto"/>
              <w:right w:val="single" w:sz="8" w:space="0" w:color="auto"/>
            </w:tcBorders>
            <w:shd w:val="clear" w:color="000000" w:fill="EEECE1"/>
            <w:vAlign w:val="center"/>
            <w:hideMark/>
          </w:tcPr>
          <w:p w:rsidR="0026170C" w:rsidRPr="006D17F8" w:rsidRDefault="0026170C" w:rsidP="007B44DC">
            <w:pPr>
              <w:jc w:val="center"/>
              <w:rPr>
                <w:rFonts w:asciiTheme="minorHAnsi" w:hAnsiTheme="minorHAnsi" w:cstheme="minorHAnsi"/>
                <w:b/>
                <w:bCs/>
                <w:color w:val="000000"/>
                <w:sz w:val="22"/>
                <w:szCs w:val="22"/>
              </w:rPr>
            </w:pPr>
            <w:r w:rsidRPr="006D17F8">
              <w:rPr>
                <w:rFonts w:asciiTheme="minorHAnsi" w:hAnsiTheme="minorHAnsi" w:cstheme="minorHAnsi"/>
                <w:b/>
                <w:bCs/>
                <w:color w:val="000000"/>
                <w:sz w:val="22"/>
                <w:szCs w:val="22"/>
              </w:rPr>
              <w:t>DATUM ISPLATE</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24.2.2021..</w:t>
            </w:r>
          </w:p>
        </w:tc>
        <w:tc>
          <w:tcPr>
            <w:tcW w:w="4252"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both"/>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NK Plitvica </w:t>
            </w:r>
            <w:proofErr w:type="spellStart"/>
            <w:r w:rsidRPr="006D17F8">
              <w:rPr>
                <w:rFonts w:asciiTheme="minorHAnsi" w:hAnsiTheme="minorHAnsi" w:cstheme="minorHAnsi"/>
                <w:color w:val="000000"/>
                <w:sz w:val="22"/>
                <w:szCs w:val="22"/>
              </w:rPr>
              <w:t>Gojanec</w:t>
            </w:r>
            <w:proofErr w:type="spellEnd"/>
            <w:r w:rsidRPr="006D17F8">
              <w:rPr>
                <w:rFonts w:asciiTheme="minorHAnsi" w:hAnsiTheme="minorHAnsi" w:cstheme="minorHAnsi"/>
                <w:color w:val="000000"/>
                <w:sz w:val="22"/>
                <w:szCs w:val="22"/>
              </w:rPr>
              <w:t xml:space="preserve">, pokriće troškova nastavka prve faze poboljšanja infrastrukture sportskog objekta Nogometnog kluba koje se odnosi na proširenje 2 svlačionice, sanitarni čvor za igrače i posjetitelje te izgradnju betonske </w:t>
            </w:r>
            <w:r w:rsidRPr="006D17F8">
              <w:rPr>
                <w:rFonts w:asciiTheme="minorHAnsi" w:hAnsiTheme="minorHAnsi" w:cstheme="minorHAnsi"/>
                <w:color w:val="000000"/>
                <w:sz w:val="22"/>
                <w:szCs w:val="22"/>
              </w:rPr>
              <w:lastRenderedPageBreak/>
              <w:t>ploče</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lastRenderedPageBreak/>
              <w:t>20.000,00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26.2.2021.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21.5.2021.</w:t>
            </w:r>
          </w:p>
        </w:tc>
        <w:tc>
          <w:tcPr>
            <w:tcW w:w="4252"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both"/>
              <w:rPr>
                <w:rFonts w:asciiTheme="minorHAnsi" w:hAnsiTheme="minorHAnsi" w:cstheme="minorHAnsi"/>
                <w:color w:val="000000"/>
                <w:sz w:val="22"/>
                <w:szCs w:val="22"/>
              </w:rPr>
            </w:pPr>
            <w:r w:rsidRPr="006D17F8">
              <w:rPr>
                <w:rFonts w:asciiTheme="minorHAnsi" w:hAnsiTheme="minorHAnsi" w:cstheme="minorHAnsi"/>
                <w:color w:val="000000"/>
                <w:sz w:val="22"/>
                <w:szCs w:val="22"/>
              </w:rPr>
              <w:t>Kapucinski samostan-izvanredna pomoć za pokriće dijela troškova obnove puknutog vanjskog zida Kapucinskog samostana</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30.000,00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16.6.2021.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24.5.2021.</w:t>
            </w:r>
          </w:p>
        </w:tc>
        <w:tc>
          <w:tcPr>
            <w:tcW w:w="4252"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both"/>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Glazbena škola </w:t>
            </w:r>
            <w:proofErr w:type="spellStart"/>
            <w:r w:rsidRPr="006D17F8">
              <w:rPr>
                <w:rFonts w:asciiTheme="minorHAnsi" w:hAnsiTheme="minorHAnsi" w:cstheme="minorHAnsi"/>
                <w:color w:val="000000"/>
                <w:sz w:val="22"/>
                <w:szCs w:val="22"/>
              </w:rPr>
              <w:t>Lhotka</w:t>
            </w:r>
            <w:proofErr w:type="spellEnd"/>
            <w:r w:rsidRPr="006D17F8">
              <w:rPr>
                <w:rFonts w:asciiTheme="minorHAnsi" w:hAnsiTheme="minorHAnsi" w:cstheme="minorHAnsi"/>
                <w:color w:val="000000"/>
                <w:sz w:val="22"/>
                <w:szCs w:val="22"/>
              </w:rPr>
              <w:t xml:space="preserve"> Sisak-izvanredan dobrotvorni prilog za školu</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5.000,00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16.6.2021.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16.6.2021.</w:t>
            </w:r>
          </w:p>
        </w:tc>
        <w:tc>
          <w:tcPr>
            <w:tcW w:w="4252"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both"/>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DVD </w:t>
            </w:r>
            <w:proofErr w:type="spellStart"/>
            <w:r w:rsidRPr="006D17F8">
              <w:rPr>
                <w:rFonts w:asciiTheme="minorHAnsi" w:hAnsiTheme="minorHAnsi" w:cstheme="minorHAnsi"/>
                <w:color w:val="000000"/>
                <w:sz w:val="22"/>
                <w:szCs w:val="22"/>
              </w:rPr>
              <w:t>Biškupec</w:t>
            </w:r>
            <w:proofErr w:type="spellEnd"/>
            <w:r w:rsidRPr="006D17F8">
              <w:rPr>
                <w:rFonts w:asciiTheme="minorHAnsi" w:hAnsiTheme="minorHAnsi" w:cstheme="minorHAnsi"/>
                <w:color w:val="000000"/>
                <w:sz w:val="22"/>
                <w:szCs w:val="22"/>
              </w:rPr>
              <w:t xml:space="preserve">-izvanredna pomoć za obilježavanje 125. Obljetnice DVD </w:t>
            </w:r>
            <w:proofErr w:type="spellStart"/>
            <w:r w:rsidRPr="006D17F8">
              <w:rPr>
                <w:rFonts w:asciiTheme="minorHAnsi" w:hAnsiTheme="minorHAnsi" w:cstheme="minorHAnsi"/>
                <w:color w:val="000000"/>
                <w:sz w:val="22"/>
                <w:szCs w:val="22"/>
              </w:rPr>
              <w:t>Biškupec</w:t>
            </w:r>
            <w:proofErr w:type="spellEnd"/>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20.000,00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5.7.2021.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16.6.2021.</w:t>
            </w:r>
          </w:p>
        </w:tc>
        <w:tc>
          <w:tcPr>
            <w:tcW w:w="4252"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both"/>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Hrvatsko nacionalno svetište Majke Božje </w:t>
            </w:r>
            <w:proofErr w:type="spellStart"/>
            <w:r w:rsidRPr="006D17F8">
              <w:rPr>
                <w:rFonts w:asciiTheme="minorHAnsi" w:hAnsiTheme="minorHAnsi" w:cstheme="minorHAnsi"/>
                <w:color w:val="000000"/>
                <w:sz w:val="22"/>
                <w:szCs w:val="22"/>
              </w:rPr>
              <w:t>Bistričke</w:t>
            </w:r>
            <w:proofErr w:type="spellEnd"/>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7.500,00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5.7.2021.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23.7.2021.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Grad </w:t>
            </w:r>
            <w:proofErr w:type="spellStart"/>
            <w:r w:rsidRPr="006D17F8">
              <w:rPr>
                <w:rFonts w:asciiTheme="minorHAnsi" w:hAnsiTheme="minorHAnsi" w:cstheme="minorHAnsi"/>
                <w:color w:val="000000"/>
                <w:sz w:val="22"/>
                <w:szCs w:val="22"/>
              </w:rPr>
              <w:t>Koblenz</w:t>
            </w:r>
            <w:proofErr w:type="spellEnd"/>
            <w:r w:rsidRPr="006D17F8">
              <w:rPr>
                <w:rFonts w:asciiTheme="minorHAnsi" w:hAnsiTheme="minorHAnsi" w:cstheme="minorHAnsi"/>
                <w:color w:val="000000"/>
                <w:sz w:val="22"/>
                <w:szCs w:val="22"/>
              </w:rPr>
              <w:t xml:space="preserve"> – izvanredan dobrotvorni prilog za saniranje posljedica katastrofalne  nesreće uzrokovane olujom u iznosu 10.000,00 EUR</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75.550,00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29.7.2021.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19.8.2021.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Marin </w:t>
            </w:r>
            <w:proofErr w:type="spellStart"/>
            <w:r w:rsidRPr="006D17F8">
              <w:rPr>
                <w:rFonts w:asciiTheme="minorHAnsi" w:hAnsiTheme="minorHAnsi" w:cstheme="minorHAnsi"/>
                <w:color w:val="000000"/>
                <w:sz w:val="22"/>
                <w:szCs w:val="22"/>
              </w:rPr>
              <w:t>Ranteš</w:t>
            </w:r>
            <w:proofErr w:type="spellEnd"/>
            <w:r w:rsidRPr="006D17F8">
              <w:rPr>
                <w:rFonts w:asciiTheme="minorHAnsi" w:hAnsiTheme="minorHAnsi" w:cstheme="minorHAnsi"/>
                <w:color w:val="000000"/>
                <w:sz w:val="22"/>
                <w:szCs w:val="22"/>
              </w:rPr>
              <w:t xml:space="preserve"> – izvanredna pomoć pobjedniku </w:t>
            </w:r>
            <w:proofErr w:type="spellStart"/>
            <w:r w:rsidRPr="006D17F8">
              <w:rPr>
                <w:rFonts w:asciiTheme="minorHAnsi" w:hAnsiTheme="minorHAnsi" w:cstheme="minorHAnsi"/>
                <w:color w:val="000000"/>
                <w:sz w:val="22"/>
                <w:szCs w:val="22"/>
              </w:rPr>
              <w:t>Pannonian</w:t>
            </w:r>
            <w:proofErr w:type="spellEnd"/>
            <w:r w:rsidRPr="006D17F8">
              <w:rPr>
                <w:rFonts w:asciiTheme="minorHAnsi" w:hAnsiTheme="minorHAnsi" w:cstheme="minorHAnsi"/>
                <w:color w:val="000000"/>
                <w:sz w:val="22"/>
                <w:szCs w:val="22"/>
              </w:rPr>
              <w:t xml:space="preserve"> </w:t>
            </w:r>
            <w:proofErr w:type="spellStart"/>
            <w:r w:rsidRPr="006D17F8">
              <w:rPr>
                <w:rFonts w:asciiTheme="minorHAnsi" w:hAnsiTheme="minorHAnsi" w:cstheme="minorHAnsi"/>
                <w:color w:val="000000"/>
                <w:sz w:val="22"/>
                <w:szCs w:val="22"/>
              </w:rPr>
              <w:t>Challenge</w:t>
            </w:r>
            <w:proofErr w:type="spellEnd"/>
            <w:r w:rsidRPr="006D17F8">
              <w:rPr>
                <w:rFonts w:asciiTheme="minorHAnsi" w:hAnsiTheme="minorHAnsi" w:cstheme="minorHAnsi"/>
                <w:color w:val="000000"/>
                <w:sz w:val="22"/>
                <w:szCs w:val="22"/>
              </w:rPr>
              <w:t xml:space="preserve"> u Osijeku u disciplini BMX freestyle (Olimpijske discipline)za promociju Grada Varaždina</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2.000,00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02.9.2021.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7.10.2021.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Gimnastički klub Vindija Varaždin – izvanredna pomoć za pokriće dijela troškova odlaska Matea </w:t>
            </w:r>
            <w:proofErr w:type="spellStart"/>
            <w:r w:rsidRPr="006D17F8">
              <w:rPr>
                <w:rFonts w:asciiTheme="minorHAnsi" w:hAnsiTheme="minorHAnsi" w:cstheme="minorHAnsi"/>
                <w:color w:val="000000"/>
                <w:sz w:val="22"/>
                <w:szCs w:val="22"/>
              </w:rPr>
              <w:t>Žugeca</w:t>
            </w:r>
            <w:proofErr w:type="spellEnd"/>
            <w:r w:rsidRPr="006D17F8">
              <w:rPr>
                <w:rFonts w:asciiTheme="minorHAnsi" w:hAnsiTheme="minorHAnsi" w:cstheme="minorHAnsi"/>
                <w:color w:val="000000"/>
                <w:sz w:val="22"/>
                <w:szCs w:val="22"/>
              </w:rPr>
              <w:t xml:space="preserve"> na Svjetsko prvenstvo u Japanu</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15.000,00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19.10.2021.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20.10.2021.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Davor </w:t>
            </w:r>
            <w:proofErr w:type="spellStart"/>
            <w:r w:rsidRPr="006D17F8">
              <w:rPr>
                <w:rFonts w:asciiTheme="minorHAnsi" w:hAnsiTheme="minorHAnsi" w:cstheme="minorHAnsi"/>
                <w:color w:val="000000"/>
                <w:sz w:val="22"/>
                <w:szCs w:val="22"/>
              </w:rPr>
              <w:t>Bobić</w:t>
            </w:r>
            <w:proofErr w:type="spellEnd"/>
            <w:r w:rsidRPr="006D17F8">
              <w:rPr>
                <w:rFonts w:asciiTheme="minorHAnsi" w:hAnsiTheme="minorHAnsi" w:cstheme="minorHAnsi"/>
                <w:color w:val="000000"/>
                <w:sz w:val="22"/>
                <w:szCs w:val="22"/>
              </w:rPr>
              <w:t xml:space="preserve"> – izvanredna pomoć za dio troškova smještaja i transfera u Rusku Federaciju za prisustvovanje izvedbi djela „Koraci kroz </w:t>
            </w:r>
            <w:proofErr w:type="spellStart"/>
            <w:r w:rsidRPr="006D17F8">
              <w:rPr>
                <w:rFonts w:asciiTheme="minorHAnsi" w:hAnsiTheme="minorHAnsi" w:cstheme="minorHAnsi"/>
                <w:color w:val="000000"/>
                <w:sz w:val="22"/>
                <w:szCs w:val="22"/>
              </w:rPr>
              <w:t>Yad</w:t>
            </w:r>
            <w:proofErr w:type="spellEnd"/>
            <w:r w:rsidRPr="006D17F8">
              <w:rPr>
                <w:rFonts w:asciiTheme="minorHAnsi" w:hAnsiTheme="minorHAnsi" w:cstheme="minorHAnsi"/>
                <w:color w:val="000000"/>
                <w:sz w:val="22"/>
                <w:szCs w:val="22"/>
              </w:rPr>
              <w:t xml:space="preserve"> </w:t>
            </w:r>
            <w:proofErr w:type="spellStart"/>
            <w:r w:rsidRPr="006D17F8">
              <w:rPr>
                <w:rFonts w:asciiTheme="minorHAnsi" w:hAnsiTheme="minorHAnsi" w:cstheme="minorHAnsi"/>
                <w:color w:val="000000"/>
                <w:sz w:val="22"/>
                <w:szCs w:val="22"/>
              </w:rPr>
              <w:t>Vashem</w:t>
            </w:r>
            <w:proofErr w:type="spellEnd"/>
            <w:r w:rsidRPr="006D17F8">
              <w:rPr>
                <w:rFonts w:asciiTheme="minorHAnsi" w:hAnsiTheme="minorHAnsi" w:cstheme="minorHAnsi"/>
                <w:color w:val="000000"/>
                <w:sz w:val="22"/>
                <w:szCs w:val="22"/>
              </w:rPr>
              <w:t>“</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7.656,70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29.10.2021.</w:t>
            </w:r>
          </w:p>
        </w:tc>
      </w:tr>
      <w:tr w:rsidR="0026170C" w:rsidRPr="006D17F8" w:rsidTr="007B44DC">
        <w:trPr>
          <w:trHeight w:val="269"/>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13.12.2021.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Kapucinski samostan u Varaždinu – izvanredna pomoć za kupnju i zamjenu dvije stare plinske peći </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33.000,00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15.12.2021.</w:t>
            </w:r>
          </w:p>
        </w:tc>
      </w:tr>
      <w:tr w:rsidR="0026170C" w:rsidRPr="006D17F8" w:rsidTr="007B44DC">
        <w:trPr>
          <w:trHeight w:val="74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26170C" w:rsidRPr="006D17F8" w:rsidRDefault="0026170C" w:rsidP="0026170C">
            <w:pPr>
              <w:numPr>
                <w:ilvl w:val="0"/>
                <w:numId w:val="47"/>
              </w:numPr>
              <w:jc w:val="both"/>
              <w:rPr>
                <w:rFonts w:asciiTheme="minorHAnsi" w:hAnsiTheme="minorHAnsi" w:cstheme="minorHAnsi"/>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29.12.2021.</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rPr>
                <w:rFonts w:asciiTheme="minorHAnsi" w:hAnsiTheme="minorHAnsi" w:cstheme="minorHAnsi"/>
                <w:color w:val="000000"/>
                <w:sz w:val="22"/>
                <w:szCs w:val="22"/>
              </w:rPr>
            </w:pPr>
            <w:r w:rsidRPr="006D17F8">
              <w:rPr>
                <w:rFonts w:asciiTheme="minorHAnsi" w:hAnsiTheme="minorHAnsi" w:cstheme="minorHAnsi"/>
                <w:color w:val="000000"/>
                <w:sz w:val="22"/>
                <w:szCs w:val="22"/>
              </w:rPr>
              <w:t xml:space="preserve">Stolnoteniski klub Varaždin – izvanredna pomoć seniorskoj reprezentativki Petri Petek  - najvećeg međunarodnog turnira za seniorke u RH – Zagreb </w:t>
            </w:r>
            <w:proofErr w:type="spellStart"/>
            <w:r w:rsidRPr="006D17F8">
              <w:rPr>
                <w:rFonts w:asciiTheme="minorHAnsi" w:hAnsiTheme="minorHAnsi" w:cstheme="minorHAnsi"/>
                <w:color w:val="000000"/>
                <w:sz w:val="22"/>
                <w:szCs w:val="22"/>
              </w:rPr>
              <w:t>Open</w:t>
            </w:r>
            <w:proofErr w:type="spellEnd"/>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color w:val="000000"/>
                <w:sz w:val="22"/>
                <w:szCs w:val="22"/>
              </w:rPr>
            </w:pPr>
            <w:r w:rsidRPr="006D17F8">
              <w:rPr>
                <w:rFonts w:asciiTheme="minorHAnsi" w:hAnsiTheme="minorHAnsi" w:cstheme="minorHAnsi"/>
                <w:color w:val="000000"/>
                <w:sz w:val="22"/>
                <w:szCs w:val="22"/>
              </w:rPr>
              <w:t>5.000,00</w:t>
            </w:r>
          </w:p>
        </w:tc>
        <w:tc>
          <w:tcPr>
            <w:tcW w:w="1417"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center"/>
              <w:rPr>
                <w:rFonts w:asciiTheme="minorHAnsi" w:hAnsiTheme="minorHAnsi" w:cstheme="minorHAnsi"/>
                <w:color w:val="000000"/>
                <w:sz w:val="22"/>
                <w:szCs w:val="22"/>
              </w:rPr>
            </w:pPr>
            <w:r w:rsidRPr="006D17F8">
              <w:rPr>
                <w:rFonts w:asciiTheme="minorHAnsi" w:hAnsiTheme="minorHAnsi" w:cstheme="minorHAnsi"/>
                <w:color w:val="000000"/>
                <w:sz w:val="22"/>
                <w:szCs w:val="22"/>
              </w:rPr>
              <w:t>21.1.2022.</w:t>
            </w:r>
          </w:p>
        </w:tc>
      </w:tr>
      <w:tr w:rsidR="0026170C" w:rsidRPr="006D17F8" w:rsidTr="007B44DC">
        <w:trPr>
          <w:trHeight w:val="289"/>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170C" w:rsidRPr="006D17F8" w:rsidRDefault="0026170C" w:rsidP="007B44DC">
            <w:pPr>
              <w:jc w:val="right"/>
              <w:rPr>
                <w:rFonts w:asciiTheme="minorHAnsi" w:hAnsiTheme="minorHAnsi" w:cstheme="minorHAnsi"/>
                <w:b/>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jc w:val="right"/>
              <w:rPr>
                <w:rFonts w:asciiTheme="minorHAnsi" w:hAnsiTheme="minorHAnsi" w:cstheme="minorHAnsi"/>
                <w:b/>
                <w:color w:val="000000"/>
                <w:sz w:val="22"/>
                <w:szCs w:val="22"/>
              </w:rPr>
            </w:pPr>
          </w:p>
        </w:tc>
        <w:tc>
          <w:tcPr>
            <w:tcW w:w="4252"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jc w:val="right"/>
              <w:rPr>
                <w:rFonts w:asciiTheme="minorHAnsi" w:hAnsiTheme="minorHAnsi" w:cstheme="minorHAnsi"/>
                <w:b/>
                <w:color w:val="000000"/>
                <w:sz w:val="22"/>
                <w:szCs w:val="22"/>
              </w:rPr>
            </w:pPr>
            <w:r w:rsidRPr="006D17F8">
              <w:rPr>
                <w:rFonts w:asciiTheme="minorHAnsi" w:hAnsiTheme="minorHAnsi" w:cstheme="minorHAnsi"/>
                <w:b/>
                <w:color w:val="000000"/>
                <w:sz w:val="22"/>
                <w:szCs w:val="22"/>
              </w:rPr>
              <w:t>UKUPNO:</w:t>
            </w:r>
          </w:p>
        </w:tc>
        <w:tc>
          <w:tcPr>
            <w:tcW w:w="1560" w:type="dxa"/>
            <w:tcBorders>
              <w:top w:val="single" w:sz="4" w:space="0" w:color="auto"/>
              <w:left w:val="nil"/>
              <w:bottom w:val="single" w:sz="4" w:space="0" w:color="auto"/>
              <w:right w:val="single" w:sz="4" w:space="0" w:color="auto"/>
            </w:tcBorders>
            <w:shd w:val="clear" w:color="auto" w:fill="auto"/>
            <w:hideMark/>
          </w:tcPr>
          <w:p w:rsidR="0026170C" w:rsidRPr="006D17F8" w:rsidRDefault="0026170C" w:rsidP="007B44DC">
            <w:pPr>
              <w:jc w:val="right"/>
              <w:rPr>
                <w:rFonts w:asciiTheme="minorHAnsi" w:hAnsiTheme="minorHAnsi" w:cstheme="minorHAnsi"/>
                <w:b/>
                <w:color w:val="000000"/>
                <w:sz w:val="22"/>
                <w:szCs w:val="22"/>
              </w:rPr>
            </w:pPr>
            <w:r w:rsidRPr="006D17F8">
              <w:rPr>
                <w:rFonts w:asciiTheme="minorHAnsi" w:hAnsiTheme="minorHAnsi" w:cstheme="minorHAnsi"/>
                <w:b/>
                <w:color w:val="000000"/>
                <w:sz w:val="22"/>
                <w:szCs w:val="22"/>
              </w:rPr>
              <w:t>220.706,70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26170C" w:rsidRPr="006D17F8" w:rsidRDefault="0026170C" w:rsidP="007B44DC">
            <w:pPr>
              <w:jc w:val="right"/>
              <w:rPr>
                <w:rFonts w:asciiTheme="minorHAnsi" w:hAnsiTheme="minorHAnsi" w:cstheme="minorHAnsi"/>
                <w:b/>
                <w:color w:val="000000"/>
                <w:sz w:val="22"/>
                <w:szCs w:val="22"/>
              </w:rPr>
            </w:pPr>
          </w:p>
        </w:tc>
      </w:tr>
    </w:tbl>
    <w:p w:rsidR="00B17B00" w:rsidRPr="006D17F8" w:rsidRDefault="00B17B00" w:rsidP="00B17B00">
      <w:pPr>
        <w:jc w:val="both"/>
        <w:rPr>
          <w:rFonts w:asciiTheme="minorHAnsi" w:hAnsiTheme="minorHAnsi" w:cstheme="minorHAnsi"/>
          <w:sz w:val="22"/>
          <w:szCs w:val="22"/>
        </w:rPr>
      </w:pPr>
    </w:p>
    <w:p w:rsidR="00B17B00" w:rsidRPr="006D17F8" w:rsidRDefault="00B17B00" w:rsidP="00B17B00">
      <w:pPr>
        <w:jc w:val="both"/>
        <w:rPr>
          <w:rFonts w:asciiTheme="minorHAnsi" w:hAnsiTheme="minorHAnsi" w:cstheme="minorHAnsi"/>
          <w:sz w:val="22"/>
          <w:szCs w:val="22"/>
        </w:rPr>
      </w:pPr>
      <w:r w:rsidRPr="006D17F8">
        <w:rPr>
          <w:rFonts w:asciiTheme="minorHAnsi" w:hAnsiTheme="minorHAnsi" w:cstheme="minorHAnsi"/>
          <w:sz w:val="22"/>
          <w:szCs w:val="22"/>
        </w:rPr>
        <w:t xml:space="preserve">                                                                                         </w:t>
      </w:r>
    </w:p>
    <w:p w:rsidR="0026170C" w:rsidRPr="006D17F8" w:rsidRDefault="0026170C" w:rsidP="0026170C">
      <w:pPr>
        <w:ind w:left="6372"/>
        <w:rPr>
          <w:rFonts w:asciiTheme="minorHAnsi" w:hAnsiTheme="minorHAnsi" w:cstheme="minorHAnsi"/>
          <w:b/>
          <w:sz w:val="22"/>
          <w:szCs w:val="22"/>
        </w:rPr>
      </w:pPr>
      <w:r w:rsidRPr="006D17F8">
        <w:rPr>
          <w:rFonts w:asciiTheme="minorHAnsi" w:hAnsiTheme="minorHAnsi" w:cstheme="minorHAnsi"/>
          <w:b/>
          <w:sz w:val="22"/>
          <w:szCs w:val="22"/>
        </w:rPr>
        <w:t xml:space="preserve">        PROČELNICA UPRAVNOG ODJELA</w:t>
      </w:r>
    </w:p>
    <w:p w:rsidR="0026170C" w:rsidRPr="006D17F8" w:rsidRDefault="0026170C" w:rsidP="0026170C">
      <w:pPr>
        <w:rPr>
          <w:rFonts w:asciiTheme="minorHAnsi" w:hAnsiTheme="minorHAnsi" w:cstheme="minorHAnsi"/>
          <w:b/>
          <w:sz w:val="22"/>
          <w:szCs w:val="22"/>
        </w:rPr>
      </w:pPr>
    </w:p>
    <w:p w:rsidR="00B17B00" w:rsidRPr="006D17F8" w:rsidRDefault="0026170C" w:rsidP="0026170C">
      <w:pPr>
        <w:rPr>
          <w:rFonts w:asciiTheme="minorHAnsi" w:hAnsiTheme="minorHAnsi" w:cstheme="minorHAnsi"/>
          <w:b/>
          <w:sz w:val="22"/>
          <w:szCs w:val="22"/>
          <w:u w:val="single"/>
        </w:rPr>
      </w:pP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r>
      <w:r w:rsidRPr="006D17F8">
        <w:rPr>
          <w:rFonts w:asciiTheme="minorHAnsi" w:hAnsiTheme="minorHAnsi" w:cstheme="minorHAnsi"/>
          <w:b/>
          <w:sz w:val="22"/>
          <w:szCs w:val="22"/>
        </w:rPr>
        <w:tab/>
        <w:t xml:space="preserve">        Vesna </w:t>
      </w:r>
      <w:proofErr w:type="spellStart"/>
      <w:r w:rsidRPr="006D17F8">
        <w:rPr>
          <w:rFonts w:asciiTheme="minorHAnsi" w:hAnsiTheme="minorHAnsi" w:cstheme="minorHAnsi"/>
          <w:b/>
          <w:sz w:val="22"/>
          <w:szCs w:val="22"/>
        </w:rPr>
        <w:t>Haluga</w:t>
      </w:r>
      <w:proofErr w:type="spellEnd"/>
    </w:p>
    <w:sectPr w:rsidR="00B17B00" w:rsidRPr="006D17F8" w:rsidSect="003170D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70C" w:rsidRDefault="0023670C" w:rsidP="00035AD5">
      <w:r>
        <w:separator/>
      </w:r>
    </w:p>
  </w:endnote>
  <w:endnote w:type="continuationSeparator" w:id="0">
    <w:p w:rsidR="0023670C" w:rsidRDefault="0023670C" w:rsidP="00035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0C" w:rsidRDefault="0023670C">
    <w:pPr>
      <w:pStyle w:val="Podnoje"/>
      <w:jc w:val="right"/>
    </w:pPr>
    <w:fldSimple w:instr=" PAGE   \* MERGEFORMAT ">
      <w:r w:rsidR="00ED6231">
        <w:rPr>
          <w:noProof/>
        </w:rPr>
        <w:t>14</w:t>
      </w:r>
    </w:fldSimple>
  </w:p>
  <w:p w:rsidR="0023670C" w:rsidRDefault="0023670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70C" w:rsidRDefault="0023670C" w:rsidP="00035AD5">
      <w:r>
        <w:separator/>
      </w:r>
    </w:p>
  </w:footnote>
  <w:footnote w:type="continuationSeparator" w:id="0">
    <w:p w:rsidR="0023670C" w:rsidRDefault="0023670C" w:rsidP="00035A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57D7"/>
    <w:multiLevelType w:val="hybridMultilevel"/>
    <w:tmpl w:val="2BD61DB2"/>
    <w:lvl w:ilvl="0" w:tplc="90AC7846">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9FC2E19"/>
    <w:multiLevelType w:val="hybridMultilevel"/>
    <w:tmpl w:val="10B8E1E4"/>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A3F3443"/>
    <w:multiLevelType w:val="hybridMultilevel"/>
    <w:tmpl w:val="1222E630"/>
    <w:lvl w:ilvl="0" w:tplc="7914996A">
      <w:numFmt w:val="bullet"/>
      <w:lvlText w:val="-"/>
      <w:lvlJc w:val="left"/>
      <w:pPr>
        <w:tabs>
          <w:tab w:val="num" w:pos="540"/>
        </w:tabs>
        <w:ind w:left="54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A9E0567"/>
    <w:multiLevelType w:val="hybridMultilevel"/>
    <w:tmpl w:val="C8B2FB9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B3C40F8"/>
    <w:multiLevelType w:val="hybridMultilevel"/>
    <w:tmpl w:val="4004640E"/>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39A3CF2"/>
    <w:multiLevelType w:val="hybridMultilevel"/>
    <w:tmpl w:val="E1D2C612"/>
    <w:lvl w:ilvl="0" w:tplc="1B18D32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9883863"/>
    <w:multiLevelType w:val="hybridMultilevel"/>
    <w:tmpl w:val="FFD4F4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1F20AF"/>
    <w:multiLevelType w:val="multilevel"/>
    <w:tmpl w:val="1578F7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nsid w:val="1F972869"/>
    <w:multiLevelType w:val="hybridMultilevel"/>
    <w:tmpl w:val="2458C9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3F367DA"/>
    <w:multiLevelType w:val="hybridMultilevel"/>
    <w:tmpl w:val="A6CA1902"/>
    <w:lvl w:ilvl="0" w:tplc="041A0003">
      <w:start w:val="1"/>
      <w:numFmt w:val="bullet"/>
      <w:lvlText w:val="o"/>
      <w:lvlJc w:val="left"/>
      <w:pPr>
        <w:ind w:left="1428" w:hanging="360"/>
      </w:pPr>
      <w:rPr>
        <w:rFonts w:ascii="Courier New" w:hAnsi="Courier New" w:cs="Courier New"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0">
    <w:nsid w:val="2E5371F9"/>
    <w:multiLevelType w:val="hybridMultilevel"/>
    <w:tmpl w:val="5E72D9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0225030"/>
    <w:multiLevelType w:val="hybridMultilevel"/>
    <w:tmpl w:val="1010B5EA"/>
    <w:lvl w:ilvl="0" w:tplc="735057AE">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30B42F31"/>
    <w:multiLevelType w:val="hybridMultilevel"/>
    <w:tmpl w:val="9F4EEEA0"/>
    <w:lvl w:ilvl="0" w:tplc="38F2116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315132FE"/>
    <w:multiLevelType w:val="hybridMultilevel"/>
    <w:tmpl w:val="E13E8E72"/>
    <w:lvl w:ilvl="0" w:tplc="07ACC46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nsid w:val="39953F39"/>
    <w:multiLevelType w:val="hybridMultilevel"/>
    <w:tmpl w:val="DF9021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AB31C80"/>
    <w:multiLevelType w:val="hybridMultilevel"/>
    <w:tmpl w:val="0BC873A0"/>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EB84F65"/>
    <w:multiLevelType w:val="hybridMultilevel"/>
    <w:tmpl w:val="EBC47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F7664EB"/>
    <w:multiLevelType w:val="hybridMultilevel"/>
    <w:tmpl w:val="30FCB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5FB6981"/>
    <w:multiLevelType w:val="hybridMultilevel"/>
    <w:tmpl w:val="B30ECF48"/>
    <w:lvl w:ilvl="0" w:tplc="39C22F76">
      <w:numFmt w:val="bullet"/>
      <w:lvlText w:val="-"/>
      <w:lvlJc w:val="left"/>
      <w:pPr>
        <w:tabs>
          <w:tab w:val="num" w:pos="1080"/>
        </w:tabs>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47222099"/>
    <w:multiLevelType w:val="hybridMultilevel"/>
    <w:tmpl w:val="DE062DB2"/>
    <w:lvl w:ilvl="0" w:tplc="AA54E014">
      <w:numFmt w:val="bullet"/>
      <w:lvlText w:val="-"/>
      <w:lvlJc w:val="left"/>
      <w:pPr>
        <w:ind w:left="1020" w:hanging="360"/>
      </w:pPr>
      <w:rPr>
        <w:rFonts w:ascii="Times New Roman" w:eastAsia="Times New Roman" w:hAnsi="Times New Roman" w:cs="Times New Roman" w:hint="default"/>
        <w:b/>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0">
    <w:nsid w:val="49586EA4"/>
    <w:multiLevelType w:val="hybridMultilevel"/>
    <w:tmpl w:val="E664407E"/>
    <w:lvl w:ilvl="0" w:tplc="3A46EF66">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1">
    <w:nsid w:val="4A4200A4"/>
    <w:multiLevelType w:val="hybridMultilevel"/>
    <w:tmpl w:val="FE5E1BB0"/>
    <w:lvl w:ilvl="0" w:tplc="39C22F7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A777191"/>
    <w:multiLevelType w:val="hybridMultilevel"/>
    <w:tmpl w:val="46D6CF3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4BD901B9"/>
    <w:multiLevelType w:val="hybridMultilevel"/>
    <w:tmpl w:val="85465EF4"/>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C74558B"/>
    <w:multiLevelType w:val="hybridMultilevel"/>
    <w:tmpl w:val="F4B45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C7575FB"/>
    <w:multiLevelType w:val="hybridMultilevel"/>
    <w:tmpl w:val="CFBA89AA"/>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D807055"/>
    <w:multiLevelType w:val="hybridMultilevel"/>
    <w:tmpl w:val="5A280F04"/>
    <w:lvl w:ilvl="0" w:tplc="041A000F">
      <w:start w:val="1"/>
      <w:numFmt w:val="decimal"/>
      <w:lvlText w:val="%1."/>
      <w:lvlJc w:val="left"/>
      <w:pPr>
        <w:ind w:left="783" w:hanging="360"/>
      </w:pPr>
    </w:lvl>
    <w:lvl w:ilvl="1" w:tplc="041A0019" w:tentative="1">
      <w:start w:val="1"/>
      <w:numFmt w:val="lowerLetter"/>
      <w:lvlText w:val="%2."/>
      <w:lvlJc w:val="left"/>
      <w:pPr>
        <w:ind w:left="1503" w:hanging="360"/>
      </w:pPr>
    </w:lvl>
    <w:lvl w:ilvl="2" w:tplc="041A001B" w:tentative="1">
      <w:start w:val="1"/>
      <w:numFmt w:val="lowerRoman"/>
      <w:lvlText w:val="%3."/>
      <w:lvlJc w:val="right"/>
      <w:pPr>
        <w:ind w:left="2223" w:hanging="180"/>
      </w:pPr>
    </w:lvl>
    <w:lvl w:ilvl="3" w:tplc="041A000F" w:tentative="1">
      <w:start w:val="1"/>
      <w:numFmt w:val="decimal"/>
      <w:lvlText w:val="%4."/>
      <w:lvlJc w:val="left"/>
      <w:pPr>
        <w:ind w:left="2943" w:hanging="360"/>
      </w:pPr>
    </w:lvl>
    <w:lvl w:ilvl="4" w:tplc="041A0019" w:tentative="1">
      <w:start w:val="1"/>
      <w:numFmt w:val="lowerLetter"/>
      <w:lvlText w:val="%5."/>
      <w:lvlJc w:val="left"/>
      <w:pPr>
        <w:ind w:left="3663" w:hanging="360"/>
      </w:pPr>
    </w:lvl>
    <w:lvl w:ilvl="5" w:tplc="041A001B" w:tentative="1">
      <w:start w:val="1"/>
      <w:numFmt w:val="lowerRoman"/>
      <w:lvlText w:val="%6."/>
      <w:lvlJc w:val="right"/>
      <w:pPr>
        <w:ind w:left="4383" w:hanging="180"/>
      </w:pPr>
    </w:lvl>
    <w:lvl w:ilvl="6" w:tplc="041A000F" w:tentative="1">
      <w:start w:val="1"/>
      <w:numFmt w:val="decimal"/>
      <w:lvlText w:val="%7."/>
      <w:lvlJc w:val="left"/>
      <w:pPr>
        <w:ind w:left="5103" w:hanging="360"/>
      </w:pPr>
    </w:lvl>
    <w:lvl w:ilvl="7" w:tplc="041A0019" w:tentative="1">
      <w:start w:val="1"/>
      <w:numFmt w:val="lowerLetter"/>
      <w:lvlText w:val="%8."/>
      <w:lvlJc w:val="left"/>
      <w:pPr>
        <w:ind w:left="5823" w:hanging="360"/>
      </w:pPr>
    </w:lvl>
    <w:lvl w:ilvl="8" w:tplc="041A001B" w:tentative="1">
      <w:start w:val="1"/>
      <w:numFmt w:val="lowerRoman"/>
      <w:lvlText w:val="%9."/>
      <w:lvlJc w:val="right"/>
      <w:pPr>
        <w:ind w:left="6543" w:hanging="180"/>
      </w:pPr>
    </w:lvl>
  </w:abstractNum>
  <w:abstractNum w:abstractNumId="27">
    <w:nsid w:val="542E2802"/>
    <w:multiLevelType w:val="hybridMultilevel"/>
    <w:tmpl w:val="22B859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97B163F"/>
    <w:multiLevelType w:val="hybridMultilevel"/>
    <w:tmpl w:val="481CB248"/>
    <w:lvl w:ilvl="0" w:tplc="6860AA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59997E6C"/>
    <w:multiLevelType w:val="hybridMultilevel"/>
    <w:tmpl w:val="7D06E758"/>
    <w:lvl w:ilvl="0" w:tplc="39C22F76">
      <w:numFmt w:val="bullet"/>
      <w:lvlText w:val="-"/>
      <w:lvlJc w:val="left"/>
      <w:pPr>
        <w:tabs>
          <w:tab w:val="num" w:pos="1080"/>
        </w:tabs>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59C361AE"/>
    <w:multiLevelType w:val="hybridMultilevel"/>
    <w:tmpl w:val="411E7684"/>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B093519"/>
    <w:multiLevelType w:val="hybridMultilevel"/>
    <w:tmpl w:val="11C64E82"/>
    <w:lvl w:ilvl="0" w:tplc="052A7648">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2">
    <w:nsid w:val="6064380F"/>
    <w:multiLevelType w:val="hybridMultilevel"/>
    <w:tmpl w:val="C35C2026"/>
    <w:lvl w:ilvl="0" w:tplc="39C22F76">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nsid w:val="61E60CB8"/>
    <w:multiLevelType w:val="hybridMultilevel"/>
    <w:tmpl w:val="770C79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21E6F72"/>
    <w:multiLevelType w:val="hybridMultilevel"/>
    <w:tmpl w:val="6862E066"/>
    <w:lvl w:ilvl="0" w:tplc="1FA09E1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nsid w:val="646C48C5"/>
    <w:multiLevelType w:val="hybridMultilevel"/>
    <w:tmpl w:val="E7449EB4"/>
    <w:lvl w:ilvl="0" w:tplc="041A0001">
      <w:start w:val="1"/>
      <w:numFmt w:val="bullet"/>
      <w:lvlText w:val=""/>
      <w:lvlJc w:val="left"/>
      <w:pPr>
        <w:ind w:left="2856" w:hanging="360"/>
      </w:pPr>
      <w:rPr>
        <w:rFonts w:ascii="Symbol" w:hAnsi="Symbol" w:hint="default"/>
      </w:rPr>
    </w:lvl>
    <w:lvl w:ilvl="1" w:tplc="041A0003" w:tentative="1">
      <w:start w:val="1"/>
      <w:numFmt w:val="bullet"/>
      <w:lvlText w:val="o"/>
      <w:lvlJc w:val="left"/>
      <w:pPr>
        <w:ind w:left="3576" w:hanging="360"/>
      </w:pPr>
      <w:rPr>
        <w:rFonts w:ascii="Courier New" w:hAnsi="Courier New" w:cs="Courier New" w:hint="default"/>
      </w:rPr>
    </w:lvl>
    <w:lvl w:ilvl="2" w:tplc="041A0005" w:tentative="1">
      <w:start w:val="1"/>
      <w:numFmt w:val="bullet"/>
      <w:lvlText w:val=""/>
      <w:lvlJc w:val="left"/>
      <w:pPr>
        <w:ind w:left="4296" w:hanging="360"/>
      </w:pPr>
      <w:rPr>
        <w:rFonts w:ascii="Wingdings" w:hAnsi="Wingdings" w:hint="default"/>
      </w:rPr>
    </w:lvl>
    <w:lvl w:ilvl="3" w:tplc="041A0001" w:tentative="1">
      <w:start w:val="1"/>
      <w:numFmt w:val="bullet"/>
      <w:lvlText w:val=""/>
      <w:lvlJc w:val="left"/>
      <w:pPr>
        <w:ind w:left="5016" w:hanging="360"/>
      </w:pPr>
      <w:rPr>
        <w:rFonts w:ascii="Symbol" w:hAnsi="Symbol" w:hint="default"/>
      </w:rPr>
    </w:lvl>
    <w:lvl w:ilvl="4" w:tplc="041A0003" w:tentative="1">
      <w:start w:val="1"/>
      <w:numFmt w:val="bullet"/>
      <w:lvlText w:val="o"/>
      <w:lvlJc w:val="left"/>
      <w:pPr>
        <w:ind w:left="5736" w:hanging="360"/>
      </w:pPr>
      <w:rPr>
        <w:rFonts w:ascii="Courier New" w:hAnsi="Courier New" w:cs="Courier New" w:hint="default"/>
      </w:rPr>
    </w:lvl>
    <w:lvl w:ilvl="5" w:tplc="041A0005" w:tentative="1">
      <w:start w:val="1"/>
      <w:numFmt w:val="bullet"/>
      <w:lvlText w:val=""/>
      <w:lvlJc w:val="left"/>
      <w:pPr>
        <w:ind w:left="6456" w:hanging="360"/>
      </w:pPr>
      <w:rPr>
        <w:rFonts w:ascii="Wingdings" w:hAnsi="Wingdings" w:hint="default"/>
      </w:rPr>
    </w:lvl>
    <w:lvl w:ilvl="6" w:tplc="041A0001" w:tentative="1">
      <w:start w:val="1"/>
      <w:numFmt w:val="bullet"/>
      <w:lvlText w:val=""/>
      <w:lvlJc w:val="left"/>
      <w:pPr>
        <w:ind w:left="7176" w:hanging="360"/>
      </w:pPr>
      <w:rPr>
        <w:rFonts w:ascii="Symbol" w:hAnsi="Symbol" w:hint="default"/>
      </w:rPr>
    </w:lvl>
    <w:lvl w:ilvl="7" w:tplc="041A0003" w:tentative="1">
      <w:start w:val="1"/>
      <w:numFmt w:val="bullet"/>
      <w:lvlText w:val="o"/>
      <w:lvlJc w:val="left"/>
      <w:pPr>
        <w:ind w:left="7896" w:hanging="360"/>
      </w:pPr>
      <w:rPr>
        <w:rFonts w:ascii="Courier New" w:hAnsi="Courier New" w:cs="Courier New" w:hint="default"/>
      </w:rPr>
    </w:lvl>
    <w:lvl w:ilvl="8" w:tplc="041A0005" w:tentative="1">
      <w:start w:val="1"/>
      <w:numFmt w:val="bullet"/>
      <w:lvlText w:val=""/>
      <w:lvlJc w:val="left"/>
      <w:pPr>
        <w:ind w:left="8616" w:hanging="360"/>
      </w:pPr>
      <w:rPr>
        <w:rFonts w:ascii="Wingdings" w:hAnsi="Wingdings" w:hint="default"/>
      </w:rPr>
    </w:lvl>
  </w:abstractNum>
  <w:abstractNum w:abstractNumId="36">
    <w:nsid w:val="66824C78"/>
    <w:multiLevelType w:val="hybridMultilevel"/>
    <w:tmpl w:val="B2EEDEFA"/>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7">
    <w:nsid w:val="671B4FDA"/>
    <w:multiLevelType w:val="hybridMultilevel"/>
    <w:tmpl w:val="3BA46984"/>
    <w:lvl w:ilvl="0" w:tplc="AF5CCF90">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8">
    <w:nsid w:val="6A0A62D1"/>
    <w:multiLevelType w:val="hybridMultilevel"/>
    <w:tmpl w:val="23A27D2A"/>
    <w:lvl w:ilvl="0" w:tplc="1FA09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C250490"/>
    <w:multiLevelType w:val="hybridMultilevel"/>
    <w:tmpl w:val="0CE88C1A"/>
    <w:lvl w:ilvl="0" w:tplc="1D58273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33D2E6E"/>
    <w:multiLevelType w:val="hybridMultilevel"/>
    <w:tmpl w:val="F6E2DFA0"/>
    <w:lvl w:ilvl="0" w:tplc="39C22F76">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nsid w:val="79CA0E1C"/>
    <w:multiLevelType w:val="hybridMultilevel"/>
    <w:tmpl w:val="06D092A0"/>
    <w:lvl w:ilvl="0" w:tplc="39C22F76">
      <w:numFmt w:val="bullet"/>
      <w:lvlText w:val="-"/>
      <w:lvlJc w:val="left"/>
      <w:pPr>
        <w:tabs>
          <w:tab w:val="num" w:pos="720"/>
        </w:tabs>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7D1C6CEA"/>
    <w:multiLevelType w:val="hybridMultilevel"/>
    <w:tmpl w:val="B420DC9C"/>
    <w:lvl w:ilvl="0" w:tplc="39C22F7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EAA1CCD"/>
    <w:multiLevelType w:val="hybridMultilevel"/>
    <w:tmpl w:val="EBC47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7F577D3D"/>
    <w:multiLevelType w:val="hybridMultilevel"/>
    <w:tmpl w:val="BE2C53E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
  </w:num>
  <w:num w:numId="5">
    <w:abstractNumId w:val="44"/>
  </w:num>
  <w:num w:numId="6">
    <w:abstractNumId w:val="10"/>
  </w:num>
  <w:num w:numId="7">
    <w:abstractNumId w:val="33"/>
  </w:num>
  <w:num w:numId="8">
    <w:abstractNumId w:val="3"/>
  </w:num>
  <w:num w:numId="9">
    <w:abstractNumId w:val="14"/>
  </w:num>
  <w:num w:numId="10">
    <w:abstractNumId w:val="18"/>
  </w:num>
  <w:num w:numId="11">
    <w:abstractNumId w:val="29"/>
  </w:num>
  <w:num w:numId="12">
    <w:abstractNumId w:val="23"/>
  </w:num>
  <w:num w:numId="13">
    <w:abstractNumId w:val="25"/>
  </w:num>
  <w:num w:numId="14">
    <w:abstractNumId w:val="41"/>
  </w:num>
  <w:num w:numId="15">
    <w:abstractNumId w:val="22"/>
  </w:num>
  <w:num w:numId="16">
    <w:abstractNumId w:val="24"/>
  </w:num>
  <w:num w:numId="17">
    <w:abstractNumId w:val="42"/>
  </w:num>
  <w:num w:numId="18">
    <w:abstractNumId w:val="30"/>
  </w:num>
  <w:num w:numId="19">
    <w:abstractNumId w:val="17"/>
  </w:num>
  <w:num w:numId="20">
    <w:abstractNumId w:val="9"/>
  </w:num>
  <w:num w:numId="21">
    <w:abstractNumId w:val="27"/>
  </w:num>
  <w:num w:numId="22">
    <w:abstractNumId w:val="32"/>
  </w:num>
  <w:num w:numId="23">
    <w:abstractNumId w:val="40"/>
  </w:num>
  <w:num w:numId="24">
    <w:abstractNumId w:val="21"/>
  </w:num>
  <w:num w:numId="25">
    <w:abstractNumId w:val="11"/>
  </w:num>
  <w:num w:numId="26">
    <w:abstractNumId w:val="19"/>
  </w:num>
  <w:num w:numId="27">
    <w:abstractNumId w:val="7"/>
  </w:num>
  <w:num w:numId="28">
    <w:abstractNumId w:val="36"/>
  </w:num>
  <w:num w:numId="29">
    <w:abstractNumId w:val="35"/>
  </w:num>
  <w:num w:numId="30">
    <w:abstractNumId w:val="31"/>
  </w:num>
  <w:num w:numId="31">
    <w:abstractNumId w:val="37"/>
  </w:num>
  <w:num w:numId="32">
    <w:abstractNumId w:val="0"/>
  </w:num>
  <w:num w:numId="3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6"/>
  </w:num>
  <w:num w:numId="38">
    <w:abstractNumId w:val="4"/>
  </w:num>
  <w:num w:numId="39">
    <w:abstractNumId w:val="5"/>
  </w:num>
  <w:num w:numId="40">
    <w:abstractNumId w:val="15"/>
  </w:num>
  <w:num w:numId="41">
    <w:abstractNumId w:val="39"/>
  </w:num>
  <w:num w:numId="42">
    <w:abstractNumId w:val="26"/>
  </w:num>
  <w:num w:numId="43">
    <w:abstractNumId w:val="16"/>
  </w:num>
  <w:num w:numId="44">
    <w:abstractNumId w:val="43"/>
  </w:num>
  <w:num w:numId="45">
    <w:abstractNumId w:val="8"/>
  </w:num>
  <w:num w:numId="46">
    <w:abstractNumId w:val="34"/>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FD722F"/>
    <w:rsid w:val="00000190"/>
    <w:rsid w:val="00000853"/>
    <w:rsid w:val="000011EA"/>
    <w:rsid w:val="0000169E"/>
    <w:rsid w:val="00002B00"/>
    <w:rsid w:val="00005AAD"/>
    <w:rsid w:val="00005CB0"/>
    <w:rsid w:val="00006157"/>
    <w:rsid w:val="00006837"/>
    <w:rsid w:val="000069B3"/>
    <w:rsid w:val="00006EC5"/>
    <w:rsid w:val="00010E93"/>
    <w:rsid w:val="00011759"/>
    <w:rsid w:val="000117C4"/>
    <w:rsid w:val="00011860"/>
    <w:rsid w:val="0001387A"/>
    <w:rsid w:val="0001464F"/>
    <w:rsid w:val="00014C97"/>
    <w:rsid w:val="00015278"/>
    <w:rsid w:val="00015DF6"/>
    <w:rsid w:val="00016165"/>
    <w:rsid w:val="00016ABD"/>
    <w:rsid w:val="000178E7"/>
    <w:rsid w:val="00017A24"/>
    <w:rsid w:val="00017F6D"/>
    <w:rsid w:val="0002040F"/>
    <w:rsid w:val="00020BC3"/>
    <w:rsid w:val="00020DFE"/>
    <w:rsid w:val="00021C1B"/>
    <w:rsid w:val="00022179"/>
    <w:rsid w:val="00024034"/>
    <w:rsid w:val="00024CA0"/>
    <w:rsid w:val="000252D6"/>
    <w:rsid w:val="0002534A"/>
    <w:rsid w:val="00027887"/>
    <w:rsid w:val="00030A05"/>
    <w:rsid w:val="0003120B"/>
    <w:rsid w:val="00031489"/>
    <w:rsid w:val="00033025"/>
    <w:rsid w:val="000340F9"/>
    <w:rsid w:val="0003417C"/>
    <w:rsid w:val="0003420A"/>
    <w:rsid w:val="0003481E"/>
    <w:rsid w:val="00034CA8"/>
    <w:rsid w:val="00035AD5"/>
    <w:rsid w:val="00036E6D"/>
    <w:rsid w:val="00037418"/>
    <w:rsid w:val="00037FE2"/>
    <w:rsid w:val="00040D4B"/>
    <w:rsid w:val="00040E34"/>
    <w:rsid w:val="000419D1"/>
    <w:rsid w:val="000422B0"/>
    <w:rsid w:val="0004245A"/>
    <w:rsid w:val="00042479"/>
    <w:rsid w:val="00043324"/>
    <w:rsid w:val="00043405"/>
    <w:rsid w:val="00043429"/>
    <w:rsid w:val="00043F6C"/>
    <w:rsid w:val="00044D7D"/>
    <w:rsid w:val="0004547C"/>
    <w:rsid w:val="00045D49"/>
    <w:rsid w:val="000469EA"/>
    <w:rsid w:val="00047400"/>
    <w:rsid w:val="00047EB6"/>
    <w:rsid w:val="00050120"/>
    <w:rsid w:val="0005040F"/>
    <w:rsid w:val="00051205"/>
    <w:rsid w:val="000512E6"/>
    <w:rsid w:val="000521B0"/>
    <w:rsid w:val="00054802"/>
    <w:rsid w:val="00054D7C"/>
    <w:rsid w:val="00055533"/>
    <w:rsid w:val="00055BE0"/>
    <w:rsid w:val="000560DD"/>
    <w:rsid w:val="00056CD2"/>
    <w:rsid w:val="000572D9"/>
    <w:rsid w:val="00057F1E"/>
    <w:rsid w:val="000605B2"/>
    <w:rsid w:val="000615E7"/>
    <w:rsid w:val="00061C33"/>
    <w:rsid w:val="00062121"/>
    <w:rsid w:val="00062476"/>
    <w:rsid w:val="00064176"/>
    <w:rsid w:val="0006456F"/>
    <w:rsid w:val="000662DD"/>
    <w:rsid w:val="0006654C"/>
    <w:rsid w:val="00067A65"/>
    <w:rsid w:val="000705BC"/>
    <w:rsid w:val="00070E65"/>
    <w:rsid w:val="00071299"/>
    <w:rsid w:val="000712FD"/>
    <w:rsid w:val="000713BA"/>
    <w:rsid w:val="000718AF"/>
    <w:rsid w:val="0007246F"/>
    <w:rsid w:val="0007264F"/>
    <w:rsid w:val="00073002"/>
    <w:rsid w:val="0007323A"/>
    <w:rsid w:val="00074A97"/>
    <w:rsid w:val="00076237"/>
    <w:rsid w:val="00077A72"/>
    <w:rsid w:val="00081642"/>
    <w:rsid w:val="00083039"/>
    <w:rsid w:val="000836E6"/>
    <w:rsid w:val="000846C8"/>
    <w:rsid w:val="00084CD5"/>
    <w:rsid w:val="00086B39"/>
    <w:rsid w:val="00093144"/>
    <w:rsid w:val="00093210"/>
    <w:rsid w:val="00093B21"/>
    <w:rsid w:val="0009447B"/>
    <w:rsid w:val="00094729"/>
    <w:rsid w:val="000949F4"/>
    <w:rsid w:val="00095056"/>
    <w:rsid w:val="0009547D"/>
    <w:rsid w:val="00095C35"/>
    <w:rsid w:val="00097DE7"/>
    <w:rsid w:val="000A0EAE"/>
    <w:rsid w:val="000A2920"/>
    <w:rsid w:val="000A3523"/>
    <w:rsid w:val="000A41E0"/>
    <w:rsid w:val="000A430A"/>
    <w:rsid w:val="000A4372"/>
    <w:rsid w:val="000A4841"/>
    <w:rsid w:val="000A5370"/>
    <w:rsid w:val="000A5C89"/>
    <w:rsid w:val="000A6733"/>
    <w:rsid w:val="000A709B"/>
    <w:rsid w:val="000A70FF"/>
    <w:rsid w:val="000A7110"/>
    <w:rsid w:val="000A7DE8"/>
    <w:rsid w:val="000B0E40"/>
    <w:rsid w:val="000B1306"/>
    <w:rsid w:val="000B2700"/>
    <w:rsid w:val="000B369B"/>
    <w:rsid w:val="000B3F8A"/>
    <w:rsid w:val="000B4D9C"/>
    <w:rsid w:val="000B54F0"/>
    <w:rsid w:val="000B5DAE"/>
    <w:rsid w:val="000B5E5D"/>
    <w:rsid w:val="000B63B6"/>
    <w:rsid w:val="000B651C"/>
    <w:rsid w:val="000B6801"/>
    <w:rsid w:val="000B6949"/>
    <w:rsid w:val="000B6ACD"/>
    <w:rsid w:val="000B7F15"/>
    <w:rsid w:val="000C0B32"/>
    <w:rsid w:val="000C0B7F"/>
    <w:rsid w:val="000C134B"/>
    <w:rsid w:val="000C1D00"/>
    <w:rsid w:val="000C2698"/>
    <w:rsid w:val="000C26C9"/>
    <w:rsid w:val="000C3FAA"/>
    <w:rsid w:val="000C422D"/>
    <w:rsid w:val="000C4CB3"/>
    <w:rsid w:val="000C51A8"/>
    <w:rsid w:val="000C5D9B"/>
    <w:rsid w:val="000C6468"/>
    <w:rsid w:val="000C64C1"/>
    <w:rsid w:val="000C6CD2"/>
    <w:rsid w:val="000C79D4"/>
    <w:rsid w:val="000D04CC"/>
    <w:rsid w:val="000D064C"/>
    <w:rsid w:val="000D066B"/>
    <w:rsid w:val="000D0D1D"/>
    <w:rsid w:val="000D0DF6"/>
    <w:rsid w:val="000D2EB1"/>
    <w:rsid w:val="000D31D1"/>
    <w:rsid w:val="000D3233"/>
    <w:rsid w:val="000D33E4"/>
    <w:rsid w:val="000D3E52"/>
    <w:rsid w:val="000D5099"/>
    <w:rsid w:val="000D655C"/>
    <w:rsid w:val="000D6FE8"/>
    <w:rsid w:val="000E0C58"/>
    <w:rsid w:val="000E0EFD"/>
    <w:rsid w:val="000E1523"/>
    <w:rsid w:val="000E1D1B"/>
    <w:rsid w:val="000E1DEA"/>
    <w:rsid w:val="000E207B"/>
    <w:rsid w:val="000E24C2"/>
    <w:rsid w:val="000E2BE8"/>
    <w:rsid w:val="000E2FAE"/>
    <w:rsid w:val="000E4969"/>
    <w:rsid w:val="000E5D2E"/>
    <w:rsid w:val="000E5D92"/>
    <w:rsid w:val="000E5F2A"/>
    <w:rsid w:val="000E6A9A"/>
    <w:rsid w:val="000E7CDC"/>
    <w:rsid w:val="000E7EB7"/>
    <w:rsid w:val="000E7FE7"/>
    <w:rsid w:val="000F0BB7"/>
    <w:rsid w:val="000F19CC"/>
    <w:rsid w:val="000F396C"/>
    <w:rsid w:val="000F5474"/>
    <w:rsid w:val="000F6094"/>
    <w:rsid w:val="000F646D"/>
    <w:rsid w:val="000F6F3B"/>
    <w:rsid w:val="00100124"/>
    <w:rsid w:val="001019D9"/>
    <w:rsid w:val="00102056"/>
    <w:rsid w:val="0010275B"/>
    <w:rsid w:val="00102FA9"/>
    <w:rsid w:val="00104C59"/>
    <w:rsid w:val="00106AD0"/>
    <w:rsid w:val="001071D7"/>
    <w:rsid w:val="00107348"/>
    <w:rsid w:val="00107876"/>
    <w:rsid w:val="00107E83"/>
    <w:rsid w:val="00110F8D"/>
    <w:rsid w:val="0011102D"/>
    <w:rsid w:val="00112AD8"/>
    <w:rsid w:val="00113474"/>
    <w:rsid w:val="00113BF3"/>
    <w:rsid w:val="00113F26"/>
    <w:rsid w:val="001149F0"/>
    <w:rsid w:val="00114DAC"/>
    <w:rsid w:val="00114F5E"/>
    <w:rsid w:val="001156B2"/>
    <w:rsid w:val="00115D0A"/>
    <w:rsid w:val="0011658B"/>
    <w:rsid w:val="0011731E"/>
    <w:rsid w:val="00117CFF"/>
    <w:rsid w:val="001208FC"/>
    <w:rsid w:val="00120C39"/>
    <w:rsid w:val="0012194B"/>
    <w:rsid w:val="00122151"/>
    <w:rsid w:val="00122340"/>
    <w:rsid w:val="001226C9"/>
    <w:rsid w:val="0012399B"/>
    <w:rsid w:val="0012492A"/>
    <w:rsid w:val="00124E92"/>
    <w:rsid w:val="001255DC"/>
    <w:rsid w:val="001259C3"/>
    <w:rsid w:val="00126999"/>
    <w:rsid w:val="00126B84"/>
    <w:rsid w:val="001304FE"/>
    <w:rsid w:val="00130AF8"/>
    <w:rsid w:val="00131173"/>
    <w:rsid w:val="0013183F"/>
    <w:rsid w:val="00131926"/>
    <w:rsid w:val="00131C4D"/>
    <w:rsid w:val="001328AD"/>
    <w:rsid w:val="00132EEC"/>
    <w:rsid w:val="00133781"/>
    <w:rsid w:val="00133F29"/>
    <w:rsid w:val="001354A2"/>
    <w:rsid w:val="00136D98"/>
    <w:rsid w:val="00137678"/>
    <w:rsid w:val="00141033"/>
    <w:rsid w:val="001429BA"/>
    <w:rsid w:val="00146BF4"/>
    <w:rsid w:val="00146C94"/>
    <w:rsid w:val="00147C52"/>
    <w:rsid w:val="00151479"/>
    <w:rsid w:val="001528C9"/>
    <w:rsid w:val="001531CB"/>
    <w:rsid w:val="001544AE"/>
    <w:rsid w:val="0015547D"/>
    <w:rsid w:val="0015575F"/>
    <w:rsid w:val="00156DA9"/>
    <w:rsid w:val="00161344"/>
    <w:rsid w:val="00161BAF"/>
    <w:rsid w:val="0016317F"/>
    <w:rsid w:val="001641CE"/>
    <w:rsid w:val="00164664"/>
    <w:rsid w:val="001647BB"/>
    <w:rsid w:val="00165A8A"/>
    <w:rsid w:val="00165B27"/>
    <w:rsid w:val="00165D53"/>
    <w:rsid w:val="00166981"/>
    <w:rsid w:val="00166EE0"/>
    <w:rsid w:val="00167794"/>
    <w:rsid w:val="0016787E"/>
    <w:rsid w:val="00167BF0"/>
    <w:rsid w:val="00170C7A"/>
    <w:rsid w:val="00170F02"/>
    <w:rsid w:val="00170FA9"/>
    <w:rsid w:val="001717BA"/>
    <w:rsid w:val="001739A5"/>
    <w:rsid w:val="001741A7"/>
    <w:rsid w:val="0017477C"/>
    <w:rsid w:val="00174855"/>
    <w:rsid w:val="00176A3C"/>
    <w:rsid w:val="00176B21"/>
    <w:rsid w:val="0017771A"/>
    <w:rsid w:val="00180180"/>
    <w:rsid w:val="00180FB5"/>
    <w:rsid w:val="00182164"/>
    <w:rsid w:val="001822ED"/>
    <w:rsid w:val="00182BEC"/>
    <w:rsid w:val="00182D73"/>
    <w:rsid w:val="001834A9"/>
    <w:rsid w:val="0018602D"/>
    <w:rsid w:val="0018742A"/>
    <w:rsid w:val="00187FF1"/>
    <w:rsid w:val="0019040C"/>
    <w:rsid w:val="001908C1"/>
    <w:rsid w:val="00191B90"/>
    <w:rsid w:val="00192347"/>
    <w:rsid w:val="0019236B"/>
    <w:rsid w:val="00192E33"/>
    <w:rsid w:val="001937FA"/>
    <w:rsid w:val="001948FA"/>
    <w:rsid w:val="00194B59"/>
    <w:rsid w:val="00194F02"/>
    <w:rsid w:val="00195C31"/>
    <w:rsid w:val="00196B61"/>
    <w:rsid w:val="001971B7"/>
    <w:rsid w:val="001A03BD"/>
    <w:rsid w:val="001A058E"/>
    <w:rsid w:val="001A1C43"/>
    <w:rsid w:val="001A1D81"/>
    <w:rsid w:val="001A2483"/>
    <w:rsid w:val="001A2DC0"/>
    <w:rsid w:val="001A3114"/>
    <w:rsid w:val="001A3F0B"/>
    <w:rsid w:val="001A4530"/>
    <w:rsid w:val="001A496A"/>
    <w:rsid w:val="001A5810"/>
    <w:rsid w:val="001A6C17"/>
    <w:rsid w:val="001A7126"/>
    <w:rsid w:val="001B0318"/>
    <w:rsid w:val="001B21F2"/>
    <w:rsid w:val="001B2BD4"/>
    <w:rsid w:val="001B2E54"/>
    <w:rsid w:val="001B3747"/>
    <w:rsid w:val="001B387E"/>
    <w:rsid w:val="001B3D51"/>
    <w:rsid w:val="001B560D"/>
    <w:rsid w:val="001B5F2D"/>
    <w:rsid w:val="001B68B4"/>
    <w:rsid w:val="001B6DBC"/>
    <w:rsid w:val="001B7A19"/>
    <w:rsid w:val="001C05AB"/>
    <w:rsid w:val="001C0645"/>
    <w:rsid w:val="001C07CE"/>
    <w:rsid w:val="001C0D81"/>
    <w:rsid w:val="001C1678"/>
    <w:rsid w:val="001C17DD"/>
    <w:rsid w:val="001C27F9"/>
    <w:rsid w:val="001C48B6"/>
    <w:rsid w:val="001C58CA"/>
    <w:rsid w:val="001C668D"/>
    <w:rsid w:val="001C7383"/>
    <w:rsid w:val="001D087D"/>
    <w:rsid w:val="001D09D5"/>
    <w:rsid w:val="001D0C41"/>
    <w:rsid w:val="001D0CD4"/>
    <w:rsid w:val="001D1A9D"/>
    <w:rsid w:val="001D1E35"/>
    <w:rsid w:val="001D2C0D"/>
    <w:rsid w:val="001D3C0F"/>
    <w:rsid w:val="001D48C8"/>
    <w:rsid w:val="001D4EA1"/>
    <w:rsid w:val="001D70BD"/>
    <w:rsid w:val="001D754E"/>
    <w:rsid w:val="001E10C8"/>
    <w:rsid w:val="001E356D"/>
    <w:rsid w:val="001E3FB1"/>
    <w:rsid w:val="001E52C1"/>
    <w:rsid w:val="001E6666"/>
    <w:rsid w:val="001E69E4"/>
    <w:rsid w:val="001E7EB8"/>
    <w:rsid w:val="001F0D96"/>
    <w:rsid w:val="001F0E4E"/>
    <w:rsid w:val="001F0FBF"/>
    <w:rsid w:val="001F13A2"/>
    <w:rsid w:val="001F1CAC"/>
    <w:rsid w:val="001F2331"/>
    <w:rsid w:val="001F23A7"/>
    <w:rsid w:val="001F460C"/>
    <w:rsid w:val="001F5CFD"/>
    <w:rsid w:val="001F7864"/>
    <w:rsid w:val="00200D55"/>
    <w:rsid w:val="002024EC"/>
    <w:rsid w:val="00203615"/>
    <w:rsid w:val="00204FB7"/>
    <w:rsid w:val="002053C2"/>
    <w:rsid w:val="00206504"/>
    <w:rsid w:val="0020664F"/>
    <w:rsid w:val="00206A90"/>
    <w:rsid w:val="00206DB0"/>
    <w:rsid w:val="002117DA"/>
    <w:rsid w:val="00212B0D"/>
    <w:rsid w:val="00212DA6"/>
    <w:rsid w:val="00213DCF"/>
    <w:rsid w:val="0021521B"/>
    <w:rsid w:val="00215591"/>
    <w:rsid w:val="002157E0"/>
    <w:rsid w:val="00215EC4"/>
    <w:rsid w:val="002164D3"/>
    <w:rsid w:val="00220EE5"/>
    <w:rsid w:val="00221897"/>
    <w:rsid w:val="0022264A"/>
    <w:rsid w:val="00223BC6"/>
    <w:rsid w:val="00223E61"/>
    <w:rsid w:val="00224170"/>
    <w:rsid w:val="00225357"/>
    <w:rsid w:val="0022571B"/>
    <w:rsid w:val="00226596"/>
    <w:rsid w:val="00227DDC"/>
    <w:rsid w:val="00230218"/>
    <w:rsid w:val="00230F33"/>
    <w:rsid w:val="00231413"/>
    <w:rsid w:val="00233ECC"/>
    <w:rsid w:val="002358A4"/>
    <w:rsid w:val="00235901"/>
    <w:rsid w:val="00236648"/>
    <w:rsid w:val="0023670C"/>
    <w:rsid w:val="00237AF8"/>
    <w:rsid w:val="00240678"/>
    <w:rsid w:val="00240B69"/>
    <w:rsid w:val="0024170C"/>
    <w:rsid w:val="002419AF"/>
    <w:rsid w:val="00241AC1"/>
    <w:rsid w:val="00241B12"/>
    <w:rsid w:val="00241DCF"/>
    <w:rsid w:val="00241EFD"/>
    <w:rsid w:val="0024368A"/>
    <w:rsid w:val="00243998"/>
    <w:rsid w:val="00243A3D"/>
    <w:rsid w:val="002440A7"/>
    <w:rsid w:val="00244144"/>
    <w:rsid w:val="0024420F"/>
    <w:rsid w:val="0024471A"/>
    <w:rsid w:val="002448C4"/>
    <w:rsid w:val="00244BF5"/>
    <w:rsid w:val="002451F8"/>
    <w:rsid w:val="00247F28"/>
    <w:rsid w:val="00251147"/>
    <w:rsid w:val="00251FE3"/>
    <w:rsid w:val="002523D8"/>
    <w:rsid w:val="00252E27"/>
    <w:rsid w:val="00253725"/>
    <w:rsid w:val="00253A56"/>
    <w:rsid w:val="00253F9D"/>
    <w:rsid w:val="002547EA"/>
    <w:rsid w:val="00255151"/>
    <w:rsid w:val="0025586B"/>
    <w:rsid w:val="00255F9B"/>
    <w:rsid w:val="00256853"/>
    <w:rsid w:val="0025715E"/>
    <w:rsid w:val="002576DC"/>
    <w:rsid w:val="002577CD"/>
    <w:rsid w:val="0025794D"/>
    <w:rsid w:val="0026170C"/>
    <w:rsid w:val="00262844"/>
    <w:rsid w:val="00262F76"/>
    <w:rsid w:val="00264632"/>
    <w:rsid w:val="002646CD"/>
    <w:rsid w:val="002665E8"/>
    <w:rsid w:val="00266A75"/>
    <w:rsid w:val="002672BB"/>
    <w:rsid w:val="00267B39"/>
    <w:rsid w:val="00270258"/>
    <w:rsid w:val="0027070D"/>
    <w:rsid w:val="002712F3"/>
    <w:rsid w:val="00271E93"/>
    <w:rsid w:val="00272D4E"/>
    <w:rsid w:val="00273D8C"/>
    <w:rsid w:val="002742F4"/>
    <w:rsid w:val="0027578E"/>
    <w:rsid w:val="00276E2A"/>
    <w:rsid w:val="002800CC"/>
    <w:rsid w:val="00281A77"/>
    <w:rsid w:val="00282260"/>
    <w:rsid w:val="002824BF"/>
    <w:rsid w:val="00282589"/>
    <w:rsid w:val="0028264D"/>
    <w:rsid w:val="00282ACC"/>
    <w:rsid w:val="002834D9"/>
    <w:rsid w:val="002836C3"/>
    <w:rsid w:val="002845E7"/>
    <w:rsid w:val="002857C9"/>
    <w:rsid w:val="0028592B"/>
    <w:rsid w:val="00285D00"/>
    <w:rsid w:val="00285E7A"/>
    <w:rsid w:val="002867EE"/>
    <w:rsid w:val="0028755F"/>
    <w:rsid w:val="00287618"/>
    <w:rsid w:val="002877B9"/>
    <w:rsid w:val="0028780D"/>
    <w:rsid w:val="00290037"/>
    <w:rsid w:val="00290424"/>
    <w:rsid w:val="00290695"/>
    <w:rsid w:val="00291FE7"/>
    <w:rsid w:val="00292059"/>
    <w:rsid w:val="00293178"/>
    <w:rsid w:val="00293598"/>
    <w:rsid w:val="00294228"/>
    <w:rsid w:val="002942A4"/>
    <w:rsid w:val="0029574E"/>
    <w:rsid w:val="00296159"/>
    <w:rsid w:val="00296F5A"/>
    <w:rsid w:val="002A0760"/>
    <w:rsid w:val="002A29B1"/>
    <w:rsid w:val="002A2C02"/>
    <w:rsid w:val="002A2F35"/>
    <w:rsid w:val="002A35D7"/>
    <w:rsid w:val="002A5BF2"/>
    <w:rsid w:val="002A6449"/>
    <w:rsid w:val="002A6825"/>
    <w:rsid w:val="002B0524"/>
    <w:rsid w:val="002B0C4B"/>
    <w:rsid w:val="002B3069"/>
    <w:rsid w:val="002B40D4"/>
    <w:rsid w:val="002B4E9D"/>
    <w:rsid w:val="002B529B"/>
    <w:rsid w:val="002B5301"/>
    <w:rsid w:val="002B5444"/>
    <w:rsid w:val="002B5931"/>
    <w:rsid w:val="002B5AD6"/>
    <w:rsid w:val="002B5FC0"/>
    <w:rsid w:val="002C0048"/>
    <w:rsid w:val="002C0241"/>
    <w:rsid w:val="002C05D4"/>
    <w:rsid w:val="002C2990"/>
    <w:rsid w:val="002C31DB"/>
    <w:rsid w:val="002C36BC"/>
    <w:rsid w:val="002C3D97"/>
    <w:rsid w:val="002C403F"/>
    <w:rsid w:val="002C5A72"/>
    <w:rsid w:val="002C7EE9"/>
    <w:rsid w:val="002D09B8"/>
    <w:rsid w:val="002D2835"/>
    <w:rsid w:val="002D2D3E"/>
    <w:rsid w:val="002D2FEC"/>
    <w:rsid w:val="002D3582"/>
    <w:rsid w:val="002D38B8"/>
    <w:rsid w:val="002D46B2"/>
    <w:rsid w:val="002D56DD"/>
    <w:rsid w:val="002D592D"/>
    <w:rsid w:val="002D5B06"/>
    <w:rsid w:val="002D5F39"/>
    <w:rsid w:val="002D6019"/>
    <w:rsid w:val="002D7434"/>
    <w:rsid w:val="002D7BA3"/>
    <w:rsid w:val="002E0477"/>
    <w:rsid w:val="002E1A73"/>
    <w:rsid w:val="002E2620"/>
    <w:rsid w:val="002E2663"/>
    <w:rsid w:val="002E2671"/>
    <w:rsid w:val="002E3056"/>
    <w:rsid w:val="002E47CC"/>
    <w:rsid w:val="002E4DAA"/>
    <w:rsid w:val="002E511A"/>
    <w:rsid w:val="002E55E8"/>
    <w:rsid w:val="002E5BD1"/>
    <w:rsid w:val="002E603D"/>
    <w:rsid w:val="002F0C71"/>
    <w:rsid w:val="002F22D0"/>
    <w:rsid w:val="002F2AFC"/>
    <w:rsid w:val="002F3305"/>
    <w:rsid w:val="002F3E99"/>
    <w:rsid w:val="002F3EB2"/>
    <w:rsid w:val="002F501C"/>
    <w:rsid w:val="002F538C"/>
    <w:rsid w:val="002F576A"/>
    <w:rsid w:val="002F7111"/>
    <w:rsid w:val="002F786D"/>
    <w:rsid w:val="00300885"/>
    <w:rsid w:val="0030148F"/>
    <w:rsid w:val="00303CE6"/>
    <w:rsid w:val="00305E83"/>
    <w:rsid w:val="00306165"/>
    <w:rsid w:val="003066B1"/>
    <w:rsid w:val="003072D9"/>
    <w:rsid w:val="00307C8C"/>
    <w:rsid w:val="00310728"/>
    <w:rsid w:val="00310A54"/>
    <w:rsid w:val="00310F5E"/>
    <w:rsid w:val="00311EED"/>
    <w:rsid w:val="00314783"/>
    <w:rsid w:val="00316382"/>
    <w:rsid w:val="003170DD"/>
    <w:rsid w:val="00317320"/>
    <w:rsid w:val="00317E17"/>
    <w:rsid w:val="00317E41"/>
    <w:rsid w:val="00317FB8"/>
    <w:rsid w:val="00320B3D"/>
    <w:rsid w:val="00321D2C"/>
    <w:rsid w:val="0032206B"/>
    <w:rsid w:val="003221AC"/>
    <w:rsid w:val="003222CA"/>
    <w:rsid w:val="00322FF7"/>
    <w:rsid w:val="003234CB"/>
    <w:rsid w:val="00324D35"/>
    <w:rsid w:val="003279A3"/>
    <w:rsid w:val="00330A1B"/>
    <w:rsid w:val="00331F3D"/>
    <w:rsid w:val="0033232C"/>
    <w:rsid w:val="00332726"/>
    <w:rsid w:val="0033314D"/>
    <w:rsid w:val="00333D7E"/>
    <w:rsid w:val="00334F9D"/>
    <w:rsid w:val="003352D1"/>
    <w:rsid w:val="00335824"/>
    <w:rsid w:val="00335D5D"/>
    <w:rsid w:val="00336AC4"/>
    <w:rsid w:val="0034037B"/>
    <w:rsid w:val="003407DF"/>
    <w:rsid w:val="00340C0A"/>
    <w:rsid w:val="003423B0"/>
    <w:rsid w:val="0034391D"/>
    <w:rsid w:val="0034455C"/>
    <w:rsid w:val="00344680"/>
    <w:rsid w:val="00345166"/>
    <w:rsid w:val="0034535E"/>
    <w:rsid w:val="0034577F"/>
    <w:rsid w:val="00347A14"/>
    <w:rsid w:val="00350713"/>
    <w:rsid w:val="003508D3"/>
    <w:rsid w:val="00350AD5"/>
    <w:rsid w:val="00350D2D"/>
    <w:rsid w:val="00351317"/>
    <w:rsid w:val="003519D4"/>
    <w:rsid w:val="00351E87"/>
    <w:rsid w:val="00352EC3"/>
    <w:rsid w:val="0035343A"/>
    <w:rsid w:val="0035431D"/>
    <w:rsid w:val="00354E8A"/>
    <w:rsid w:val="0035613B"/>
    <w:rsid w:val="00356BE0"/>
    <w:rsid w:val="003602DA"/>
    <w:rsid w:val="00361F2B"/>
    <w:rsid w:val="0036298A"/>
    <w:rsid w:val="0036345C"/>
    <w:rsid w:val="003641EC"/>
    <w:rsid w:val="00364646"/>
    <w:rsid w:val="00364F49"/>
    <w:rsid w:val="00365260"/>
    <w:rsid w:val="00365720"/>
    <w:rsid w:val="003668D5"/>
    <w:rsid w:val="00366986"/>
    <w:rsid w:val="003674EC"/>
    <w:rsid w:val="00367A9D"/>
    <w:rsid w:val="00370636"/>
    <w:rsid w:val="003716B4"/>
    <w:rsid w:val="00371CED"/>
    <w:rsid w:val="00372613"/>
    <w:rsid w:val="00372BD1"/>
    <w:rsid w:val="00372C1A"/>
    <w:rsid w:val="003730F3"/>
    <w:rsid w:val="00373D2E"/>
    <w:rsid w:val="003749EB"/>
    <w:rsid w:val="00374ACE"/>
    <w:rsid w:val="003750BE"/>
    <w:rsid w:val="00375B95"/>
    <w:rsid w:val="00375B9E"/>
    <w:rsid w:val="003761DB"/>
    <w:rsid w:val="00376A2D"/>
    <w:rsid w:val="00376D5D"/>
    <w:rsid w:val="003800A8"/>
    <w:rsid w:val="00380195"/>
    <w:rsid w:val="00380FDE"/>
    <w:rsid w:val="00382C0A"/>
    <w:rsid w:val="00383342"/>
    <w:rsid w:val="00383359"/>
    <w:rsid w:val="00385179"/>
    <w:rsid w:val="00386760"/>
    <w:rsid w:val="00386BFB"/>
    <w:rsid w:val="00386E06"/>
    <w:rsid w:val="0038703D"/>
    <w:rsid w:val="00387943"/>
    <w:rsid w:val="00390119"/>
    <w:rsid w:val="00390148"/>
    <w:rsid w:val="0039080F"/>
    <w:rsid w:val="0039102D"/>
    <w:rsid w:val="003912D5"/>
    <w:rsid w:val="003924D8"/>
    <w:rsid w:val="003926F0"/>
    <w:rsid w:val="00392C09"/>
    <w:rsid w:val="003931A5"/>
    <w:rsid w:val="00393E2A"/>
    <w:rsid w:val="003942D6"/>
    <w:rsid w:val="003959A2"/>
    <w:rsid w:val="003A001A"/>
    <w:rsid w:val="003A1208"/>
    <w:rsid w:val="003A17D9"/>
    <w:rsid w:val="003A1BA3"/>
    <w:rsid w:val="003A2A83"/>
    <w:rsid w:val="003A2CE7"/>
    <w:rsid w:val="003A384F"/>
    <w:rsid w:val="003A48D0"/>
    <w:rsid w:val="003B16C8"/>
    <w:rsid w:val="003B1845"/>
    <w:rsid w:val="003B2639"/>
    <w:rsid w:val="003B57D2"/>
    <w:rsid w:val="003B7795"/>
    <w:rsid w:val="003B79C3"/>
    <w:rsid w:val="003B7CD0"/>
    <w:rsid w:val="003C0B0E"/>
    <w:rsid w:val="003C1EDE"/>
    <w:rsid w:val="003C38EE"/>
    <w:rsid w:val="003C48B0"/>
    <w:rsid w:val="003C53A3"/>
    <w:rsid w:val="003C5A01"/>
    <w:rsid w:val="003C62DE"/>
    <w:rsid w:val="003C6B21"/>
    <w:rsid w:val="003C7482"/>
    <w:rsid w:val="003C7E47"/>
    <w:rsid w:val="003D0C71"/>
    <w:rsid w:val="003D0D8B"/>
    <w:rsid w:val="003D30A7"/>
    <w:rsid w:val="003D5B50"/>
    <w:rsid w:val="003D6C7A"/>
    <w:rsid w:val="003D72C2"/>
    <w:rsid w:val="003E069A"/>
    <w:rsid w:val="003E06ED"/>
    <w:rsid w:val="003E0AD3"/>
    <w:rsid w:val="003E0E2E"/>
    <w:rsid w:val="003E3324"/>
    <w:rsid w:val="003E3709"/>
    <w:rsid w:val="003E48CE"/>
    <w:rsid w:val="003E4976"/>
    <w:rsid w:val="003E4B55"/>
    <w:rsid w:val="003E51B6"/>
    <w:rsid w:val="003E5E8F"/>
    <w:rsid w:val="003E5F34"/>
    <w:rsid w:val="003E714F"/>
    <w:rsid w:val="003E732A"/>
    <w:rsid w:val="003F0E1A"/>
    <w:rsid w:val="003F0FA9"/>
    <w:rsid w:val="003F12C9"/>
    <w:rsid w:val="003F152E"/>
    <w:rsid w:val="003F30C0"/>
    <w:rsid w:val="003F5066"/>
    <w:rsid w:val="003F55BD"/>
    <w:rsid w:val="003F70A9"/>
    <w:rsid w:val="004001AE"/>
    <w:rsid w:val="00400A12"/>
    <w:rsid w:val="0040152F"/>
    <w:rsid w:val="004030BE"/>
    <w:rsid w:val="004033B5"/>
    <w:rsid w:val="00403AA0"/>
    <w:rsid w:val="00404617"/>
    <w:rsid w:val="00404E29"/>
    <w:rsid w:val="00405095"/>
    <w:rsid w:val="00405E02"/>
    <w:rsid w:val="004070AA"/>
    <w:rsid w:val="00407719"/>
    <w:rsid w:val="00407DBE"/>
    <w:rsid w:val="00410536"/>
    <w:rsid w:val="004115A4"/>
    <w:rsid w:val="00413108"/>
    <w:rsid w:val="00414309"/>
    <w:rsid w:val="0041645A"/>
    <w:rsid w:val="0041744C"/>
    <w:rsid w:val="004205DD"/>
    <w:rsid w:val="0042063F"/>
    <w:rsid w:val="0042152C"/>
    <w:rsid w:val="00421A75"/>
    <w:rsid w:val="004228C2"/>
    <w:rsid w:val="00422C02"/>
    <w:rsid w:val="004230B0"/>
    <w:rsid w:val="004237B3"/>
    <w:rsid w:val="00423EBF"/>
    <w:rsid w:val="00424915"/>
    <w:rsid w:val="004249BD"/>
    <w:rsid w:val="00424F8D"/>
    <w:rsid w:val="004261E3"/>
    <w:rsid w:val="00426579"/>
    <w:rsid w:val="00427588"/>
    <w:rsid w:val="004301F7"/>
    <w:rsid w:val="004329BD"/>
    <w:rsid w:val="004329F7"/>
    <w:rsid w:val="00433742"/>
    <w:rsid w:val="00433B98"/>
    <w:rsid w:val="00433CCE"/>
    <w:rsid w:val="00433D29"/>
    <w:rsid w:val="00433EA8"/>
    <w:rsid w:val="00435758"/>
    <w:rsid w:val="00435940"/>
    <w:rsid w:val="0043697A"/>
    <w:rsid w:val="00436ED3"/>
    <w:rsid w:val="0043723A"/>
    <w:rsid w:val="0044034B"/>
    <w:rsid w:val="0044086C"/>
    <w:rsid w:val="00443D64"/>
    <w:rsid w:val="00444A96"/>
    <w:rsid w:val="00446A1E"/>
    <w:rsid w:val="00446B8A"/>
    <w:rsid w:val="004475CA"/>
    <w:rsid w:val="00447BC4"/>
    <w:rsid w:val="00447F95"/>
    <w:rsid w:val="00450106"/>
    <w:rsid w:val="00450178"/>
    <w:rsid w:val="0045038C"/>
    <w:rsid w:val="00451E17"/>
    <w:rsid w:val="004520B0"/>
    <w:rsid w:val="00453779"/>
    <w:rsid w:val="00454524"/>
    <w:rsid w:val="0045596F"/>
    <w:rsid w:val="00456D1D"/>
    <w:rsid w:val="00456E88"/>
    <w:rsid w:val="00456ED4"/>
    <w:rsid w:val="00457235"/>
    <w:rsid w:val="0045743D"/>
    <w:rsid w:val="004609AE"/>
    <w:rsid w:val="004619A7"/>
    <w:rsid w:val="00461DDC"/>
    <w:rsid w:val="00462AAE"/>
    <w:rsid w:val="0046432A"/>
    <w:rsid w:val="0046444E"/>
    <w:rsid w:val="004645E5"/>
    <w:rsid w:val="00464B5A"/>
    <w:rsid w:val="00464FA7"/>
    <w:rsid w:val="00465699"/>
    <w:rsid w:val="004665D3"/>
    <w:rsid w:val="00467911"/>
    <w:rsid w:val="0046793F"/>
    <w:rsid w:val="00467DF3"/>
    <w:rsid w:val="004704F3"/>
    <w:rsid w:val="00471E95"/>
    <w:rsid w:val="00471EE0"/>
    <w:rsid w:val="00472264"/>
    <w:rsid w:val="00473622"/>
    <w:rsid w:val="004738FC"/>
    <w:rsid w:val="00474F1D"/>
    <w:rsid w:val="00477A3B"/>
    <w:rsid w:val="00477B6F"/>
    <w:rsid w:val="00481A5D"/>
    <w:rsid w:val="00481BDF"/>
    <w:rsid w:val="004821A3"/>
    <w:rsid w:val="00482E26"/>
    <w:rsid w:val="00483A08"/>
    <w:rsid w:val="00484BF6"/>
    <w:rsid w:val="00484D2F"/>
    <w:rsid w:val="00486394"/>
    <w:rsid w:val="004876B1"/>
    <w:rsid w:val="00491B90"/>
    <w:rsid w:val="00492059"/>
    <w:rsid w:val="0049269B"/>
    <w:rsid w:val="00492FD4"/>
    <w:rsid w:val="0049498E"/>
    <w:rsid w:val="00494DC3"/>
    <w:rsid w:val="00495762"/>
    <w:rsid w:val="00495885"/>
    <w:rsid w:val="004959DE"/>
    <w:rsid w:val="00495DCF"/>
    <w:rsid w:val="00496715"/>
    <w:rsid w:val="00496CD6"/>
    <w:rsid w:val="00496D19"/>
    <w:rsid w:val="00497F69"/>
    <w:rsid w:val="004A026E"/>
    <w:rsid w:val="004A1278"/>
    <w:rsid w:val="004A1409"/>
    <w:rsid w:val="004A1FDC"/>
    <w:rsid w:val="004A26BB"/>
    <w:rsid w:val="004A508B"/>
    <w:rsid w:val="004A5248"/>
    <w:rsid w:val="004A5793"/>
    <w:rsid w:val="004A6783"/>
    <w:rsid w:val="004A7227"/>
    <w:rsid w:val="004B01C7"/>
    <w:rsid w:val="004B15D7"/>
    <w:rsid w:val="004B2759"/>
    <w:rsid w:val="004B2A93"/>
    <w:rsid w:val="004B365C"/>
    <w:rsid w:val="004B3A07"/>
    <w:rsid w:val="004B451A"/>
    <w:rsid w:val="004B4A60"/>
    <w:rsid w:val="004B54CB"/>
    <w:rsid w:val="004B5C30"/>
    <w:rsid w:val="004B5E48"/>
    <w:rsid w:val="004B66A2"/>
    <w:rsid w:val="004B77D1"/>
    <w:rsid w:val="004B7AE9"/>
    <w:rsid w:val="004B7CB1"/>
    <w:rsid w:val="004C01C9"/>
    <w:rsid w:val="004C08B3"/>
    <w:rsid w:val="004C1573"/>
    <w:rsid w:val="004C1918"/>
    <w:rsid w:val="004C2110"/>
    <w:rsid w:val="004C2AA5"/>
    <w:rsid w:val="004C45A0"/>
    <w:rsid w:val="004C4BF8"/>
    <w:rsid w:val="004C579A"/>
    <w:rsid w:val="004C59DC"/>
    <w:rsid w:val="004C7AFE"/>
    <w:rsid w:val="004D037C"/>
    <w:rsid w:val="004D0E30"/>
    <w:rsid w:val="004D1FE8"/>
    <w:rsid w:val="004D324B"/>
    <w:rsid w:val="004D79EB"/>
    <w:rsid w:val="004E0CAE"/>
    <w:rsid w:val="004E1286"/>
    <w:rsid w:val="004E2045"/>
    <w:rsid w:val="004E235F"/>
    <w:rsid w:val="004E3B7C"/>
    <w:rsid w:val="004E3F5B"/>
    <w:rsid w:val="004E4B55"/>
    <w:rsid w:val="004E631C"/>
    <w:rsid w:val="004E706B"/>
    <w:rsid w:val="004F0639"/>
    <w:rsid w:val="004F1E8D"/>
    <w:rsid w:val="004F1F6B"/>
    <w:rsid w:val="004F2FE3"/>
    <w:rsid w:val="004F4764"/>
    <w:rsid w:val="004F54DF"/>
    <w:rsid w:val="004F7076"/>
    <w:rsid w:val="004F7329"/>
    <w:rsid w:val="00500BD9"/>
    <w:rsid w:val="00503066"/>
    <w:rsid w:val="00503583"/>
    <w:rsid w:val="00504299"/>
    <w:rsid w:val="00504A90"/>
    <w:rsid w:val="0050516C"/>
    <w:rsid w:val="00506855"/>
    <w:rsid w:val="005073CC"/>
    <w:rsid w:val="005075AA"/>
    <w:rsid w:val="00507722"/>
    <w:rsid w:val="0050784A"/>
    <w:rsid w:val="00507ABC"/>
    <w:rsid w:val="00510699"/>
    <w:rsid w:val="00510C65"/>
    <w:rsid w:val="00510D7D"/>
    <w:rsid w:val="0051106C"/>
    <w:rsid w:val="005131FD"/>
    <w:rsid w:val="005136F9"/>
    <w:rsid w:val="00514EF4"/>
    <w:rsid w:val="00515006"/>
    <w:rsid w:val="0051616F"/>
    <w:rsid w:val="005165D4"/>
    <w:rsid w:val="0051771A"/>
    <w:rsid w:val="00520FE7"/>
    <w:rsid w:val="00521E8A"/>
    <w:rsid w:val="00523A46"/>
    <w:rsid w:val="00525FD3"/>
    <w:rsid w:val="00526134"/>
    <w:rsid w:val="005263E6"/>
    <w:rsid w:val="00526BFD"/>
    <w:rsid w:val="005273B9"/>
    <w:rsid w:val="00527748"/>
    <w:rsid w:val="00530E7B"/>
    <w:rsid w:val="00530EB8"/>
    <w:rsid w:val="00533C26"/>
    <w:rsid w:val="00533F60"/>
    <w:rsid w:val="0053461B"/>
    <w:rsid w:val="00534D52"/>
    <w:rsid w:val="00535A56"/>
    <w:rsid w:val="00535DFB"/>
    <w:rsid w:val="00536E87"/>
    <w:rsid w:val="00540CB2"/>
    <w:rsid w:val="00540CCC"/>
    <w:rsid w:val="00542A57"/>
    <w:rsid w:val="00543128"/>
    <w:rsid w:val="005433B6"/>
    <w:rsid w:val="00545C45"/>
    <w:rsid w:val="00545D5C"/>
    <w:rsid w:val="00547610"/>
    <w:rsid w:val="0054769B"/>
    <w:rsid w:val="00547821"/>
    <w:rsid w:val="00555581"/>
    <w:rsid w:val="00555969"/>
    <w:rsid w:val="00555A4E"/>
    <w:rsid w:val="005566BB"/>
    <w:rsid w:val="00556DAE"/>
    <w:rsid w:val="00556DDE"/>
    <w:rsid w:val="00556E33"/>
    <w:rsid w:val="005604EA"/>
    <w:rsid w:val="0056279A"/>
    <w:rsid w:val="00562981"/>
    <w:rsid w:val="00563227"/>
    <w:rsid w:val="005638CA"/>
    <w:rsid w:val="00563CF1"/>
    <w:rsid w:val="00563E38"/>
    <w:rsid w:val="00564094"/>
    <w:rsid w:val="005646AF"/>
    <w:rsid w:val="00564922"/>
    <w:rsid w:val="00566032"/>
    <w:rsid w:val="00570135"/>
    <w:rsid w:val="00571275"/>
    <w:rsid w:val="00572F8F"/>
    <w:rsid w:val="0057340C"/>
    <w:rsid w:val="00573700"/>
    <w:rsid w:val="0057460A"/>
    <w:rsid w:val="005755C0"/>
    <w:rsid w:val="00575A14"/>
    <w:rsid w:val="005765FC"/>
    <w:rsid w:val="005770C2"/>
    <w:rsid w:val="00577689"/>
    <w:rsid w:val="005803B8"/>
    <w:rsid w:val="00580990"/>
    <w:rsid w:val="00581C82"/>
    <w:rsid w:val="00581E0D"/>
    <w:rsid w:val="00581FAC"/>
    <w:rsid w:val="005822B6"/>
    <w:rsid w:val="00585A3C"/>
    <w:rsid w:val="00586546"/>
    <w:rsid w:val="00587AA5"/>
    <w:rsid w:val="0059018F"/>
    <w:rsid w:val="00590AF2"/>
    <w:rsid w:val="005911F8"/>
    <w:rsid w:val="00591518"/>
    <w:rsid w:val="00591772"/>
    <w:rsid w:val="00591A7E"/>
    <w:rsid w:val="005925EE"/>
    <w:rsid w:val="00592980"/>
    <w:rsid w:val="00592F18"/>
    <w:rsid w:val="005952FF"/>
    <w:rsid w:val="0059595B"/>
    <w:rsid w:val="005A0480"/>
    <w:rsid w:val="005A0B00"/>
    <w:rsid w:val="005A1CD1"/>
    <w:rsid w:val="005A2869"/>
    <w:rsid w:val="005A2FDA"/>
    <w:rsid w:val="005A37B6"/>
    <w:rsid w:val="005A5098"/>
    <w:rsid w:val="005A55F1"/>
    <w:rsid w:val="005A6463"/>
    <w:rsid w:val="005A6AC4"/>
    <w:rsid w:val="005A79FC"/>
    <w:rsid w:val="005B1A7F"/>
    <w:rsid w:val="005B2898"/>
    <w:rsid w:val="005B2B94"/>
    <w:rsid w:val="005B3943"/>
    <w:rsid w:val="005B3EAD"/>
    <w:rsid w:val="005B66F1"/>
    <w:rsid w:val="005B69E4"/>
    <w:rsid w:val="005B7E88"/>
    <w:rsid w:val="005B7F0F"/>
    <w:rsid w:val="005C14AE"/>
    <w:rsid w:val="005C2DA5"/>
    <w:rsid w:val="005C37FA"/>
    <w:rsid w:val="005C3978"/>
    <w:rsid w:val="005C6202"/>
    <w:rsid w:val="005C6A56"/>
    <w:rsid w:val="005C7086"/>
    <w:rsid w:val="005C7D50"/>
    <w:rsid w:val="005D1D61"/>
    <w:rsid w:val="005D2564"/>
    <w:rsid w:val="005D2685"/>
    <w:rsid w:val="005D2804"/>
    <w:rsid w:val="005D54CF"/>
    <w:rsid w:val="005D5577"/>
    <w:rsid w:val="005D57B5"/>
    <w:rsid w:val="005D5E13"/>
    <w:rsid w:val="005D69FD"/>
    <w:rsid w:val="005D7BCD"/>
    <w:rsid w:val="005E08DF"/>
    <w:rsid w:val="005E0F18"/>
    <w:rsid w:val="005E1493"/>
    <w:rsid w:val="005E32B0"/>
    <w:rsid w:val="005E38CD"/>
    <w:rsid w:val="005E42EF"/>
    <w:rsid w:val="005E46BB"/>
    <w:rsid w:val="005E4A40"/>
    <w:rsid w:val="005E60B5"/>
    <w:rsid w:val="005E72F9"/>
    <w:rsid w:val="005F2BCE"/>
    <w:rsid w:val="005F2E45"/>
    <w:rsid w:val="005F357E"/>
    <w:rsid w:val="005F4008"/>
    <w:rsid w:val="005F40BB"/>
    <w:rsid w:val="005F4D59"/>
    <w:rsid w:val="005F51D3"/>
    <w:rsid w:val="005F5ADD"/>
    <w:rsid w:val="005F689D"/>
    <w:rsid w:val="005F7566"/>
    <w:rsid w:val="005F7B4A"/>
    <w:rsid w:val="00601009"/>
    <w:rsid w:val="00602C6B"/>
    <w:rsid w:val="00604607"/>
    <w:rsid w:val="006052F1"/>
    <w:rsid w:val="00605308"/>
    <w:rsid w:val="006054D6"/>
    <w:rsid w:val="006069B4"/>
    <w:rsid w:val="00607EEC"/>
    <w:rsid w:val="00610655"/>
    <w:rsid w:val="00610BC3"/>
    <w:rsid w:val="00612461"/>
    <w:rsid w:val="00612E5C"/>
    <w:rsid w:val="00613F4F"/>
    <w:rsid w:val="00614172"/>
    <w:rsid w:val="00614849"/>
    <w:rsid w:val="006164E2"/>
    <w:rsid w:val="00616DAC"/>
    <w:rsid w:val="00616E33"/>
    <w:rsid w:val="00617571"/>
    <w:rsid w:val="006177AA"/>
    <w:rsid w:val="00621097"/>
    <w:rsid w:val="00622993"/>
    <w:rsid w:val="00623F85"/>
    <w:rsid w:val="00625F06"/>
    <w:rsid w:val="00626AB3"/>
    <w:rsid w:val="00632E00"/>
    <w:rsid w:val="006331D6"/>
    <w:rsid w:val="00633FC0"/>
    <w:rsid w:val="00634C92"/>
    <w:rsid w:val="00635021"/>
    <w:rsid w:val="00636170"/>
    <w:rsid w:val="006368B6"/>
    <w:rsid w:val="0063768E"/>
    <w:rsid w:val="00640AC4"/>
    <w:rsid w:val="00641E6C"/>
    <w:rsid w:val="00641F8D"/>
    <w:rsid w:val="006434BB"/>
    <w:rsid w:val="00644703"/>
    <w:rsid w:val="00646045"/>
    <w:rsid w:val="006472FE"/>
    <w:rsid w:val="0064756E"/>
    <w:rsid w:val="00647748"/>
    <w:rsid w:val="0065016E"/>
    <w:rsid w:val="00650B78"/>
    <w:rsid w:val="00650E06"/>
    <w:rsid w:val="006520AA"/>
    <w:rsid w:val="00653FBB"/>
    <w:rsid w:val="006577FC"/>
    <w:rsid w:val="00657D93"/>
    <w:rsid w:val="00660181"/>
    <w:rsid w:val="00660403"/>
    <w:rsid w:val="0066067D"/>
    <w:rsid w:val="00661422"/>
    <w:rsid w:val="00661E5A"/>
    <w:rsid w:val="00661ECA"/>
    <w:rsid w:val="00663F3F"/>
    <w:rsid w:val="00664714"/>
    <w:rsid w:val="00664915"/>
    <w:rsid w:val="00670686"/>
    <w:rsid w:val="00670739"/>
    <w:rsid w:val="006711F9"/>
    <w:rsid w:val="00671CB3"/>
    <w:rsid w:val="00672228"/>
    <w:rsid w:val="00672CF2"/>
    <w:rsid w:val="00672F57"/>
    <w:rsid w:val="00673136"/>
    <w:rsid w:val="00673211"/>
    <w:rsid w:val="006734CF"/>
    <w:rsid w:val="0067518D"/>
    <w:rsid w:val="00675265"/>
    <w:rsid w:val="00676277"/>
    <w:rsid w:val="006806AC"/>
    <w:rsid w:val="00681A52"/>
    <w:rsid w:val="00681EEC"/>
    <w:rsid w:val="00682673"/>
    <w:rsid w:val="00682919"/>
    <w:rsid w:val="0068322E"/>
    <w:rsid w:val="00683DEB"/>
    <w:rsid w:val="00684282"/>
    <w:rsid w:val="0068495C"/>
    <w:rsid w:val="00684A56"/>
    <w:rsid w:val="00684C52"/>
    <w:rsid w:val="0068654D"/>
    <w:rsid w:val="00686F10"/>
    <w:rsid w:val="00687E64"/>
    <w:rsid w:val="00687F3A"/>
    <w:rsid w:val="0069092F"/>
    <w:rsid w:val="006916A5"/>
    <w:rsid w:val="00691B70"/>
    <w:rsid w:val="006946B0"/>
    <w:rsid w:val="00695E95"/>
    <w:rsid w:val="00695FE9"/>
    <w:rsid w:val="00696296"/>
    <w:rsid w:val="00696B18"/>
    <w:rsid w:val="00696F46"/>
    <w:rsid w:val="00697F77"/>
    <w:rsid w:val="006A041B"/>
    <w:rsid w:val="006A090F"/>
    <w:rsid w:val="006A09F3"/>
    <w:rsid w:val="006A0BA5"/>
    <w:rsid w:val="006A22C1"/>
    <w:rsid w:val="006A24A2"/>
    <w:rsid w:val="006A289B"/>
    <w:rsid w:val="006A31EF"/>
    <w:rsid w:val="006A3FF2"/>
    <w:rsid w:val="006A45AD"/>
    <w:rsid w:val="006A466A"/>
    <w:rsid w:val="006A4F08"/>
    <w:rsid w:val="006A6CDE"/>
    <w:rsid w:val="006B02D5"/>
    <w:rsid w:val="006B13E0"/>
    <w:rsid w:val="006B1D59"/>
    <w:rsid w:val="006B1E06"/>
    <w:rsid w:val="006B38E3"/>
    <w:rsid w:val="006B4056"/>
    <w:rsid w:val="006B4D10"/>
    <w:rsid w:val="006B5E58"/>
    <w:rsid w:val="006B7747"/>
    <w:rsid w:val="006C1445"/>
    <w:rsid w:val="006C16BF"/>
    <w:rsid w:val="006C2776"/>
    <w:rsid w:val="006C2B27"/>
    <w:rsid w:val="006C335A"/>
    <w:rsid w:val="006C3BB4"/>
    <w:rsid w:val="006C403E"/>
    <w:rsid w:val="006C4210"/>
    <w:rsid w:val="006C4E19"/>
    <w:rsid w:val="006C5C9A"/>
    <w:rsid w:val="006C6266"/>
    <w:rsid w:val="006C65FD"/>
    <w:rsid w:val="006C6F7B"/>
    <w:rsid w:val="006C7AD0"/>
    <w:rsid w:val="006C7CB8"/>
    <w:rsid w:val="006D0649"/>
    <w:rsid w:val="006D0DD7"/>
    <w:rsid w:val="006D17F8"/>
    <w:rsid w:val="006D25AF"/>
    <w:rsid w:val="006D2E93"/>
    <w:rsid w:val="006D446E"/>
    <w:rsid w:val="006D49FA"/>
    <w:rsid w:val="006D5EDB"/>
    <w:rsid w:val="006D6859"/>
    <w:rsid w:val="006D68B4"/>
    <w:rsid w:val="006D6C74"/>
    <w:rsid w:val="006D7297"/>
    <w:rsid w:val="006D77E9"/>
    <w:rsid w:val="006D7878"/>
    <w:rsid w:val="006E0065"/>
    <w:rsid w:val="006E04D5"/>
    <w:rsid w:val="006E0DCB"/>
    <w:rsid w:val="006E11E8"/>
    <w:rsid w:val="006E1201"/>
    <w:rsid w:val="006E13CE"/>
    <w:rsid w:val="006E17D2"/>
    <w:rsid w:val="006E265C"/>
    <w:rsid w:val="006E47E8"/>
    <w:rsid w:val="006E51F5"/>
    <w:rsid w:val="006E78B4"/>
    <w:rsid w:val="006E7CF0"/>
    <w:rsid w:val="006F0649"/>
    <w:rsid w:val="006F1510"/>
    <w:rsid w:val="006F1609"/>
    <w:rsid w:val="006F2AE6"/>
    <w:rsid w:val="006F4087"/>
    <w:rsid w:val="006F4773"/>
    <w:rsid w:val="006F47AF"/>
    <w:rsid w:val="006F4C12"/>
    <w:rsid w:val="006F4C13"/>
    <w:rsid w:val="006F4F3E"/>
    <w:rsid w:val="006F5078"/>
    <w:rsid w:val="006F50FF"/>
    <w:rsid w:val="006F5A9B"/>
    <w:rsid w:val="006F5DBC"/>
    <w:rsid w:val="006F6910"/>
    <w:rsid w:val="006F6CD0"/>
    <w:rsid w:val="006F7198"/>
    <w:rsid w:val="006F7C14"/>
    <w:rsid w:val="006F7C1F"/>
    <w:rsid w:val="006F7CC9"/>
    <w:rsid w:val="00700D0B"/>
    <w:rsid w:val="00700DE3"/>
    <w:rsid w:val="00700EEB"/>
    <w:rsid w:val="00701F0B"/>
    <w:rsid w:val="00702752"/>
    <w:rsid w:val="00702F14"/>
    <w:rsid w:val="00703CD3"/>
    <w:rsid w:val="007044AE"/>
    <w:rsid w:val="00704B30"/>
    <w:rsid w:val="00706AF7"/>
    <w:rsid w:val="00707BB6"/>
    <w:rsid w:val="00710729"/>
    <w:rsid w:val="00711C96"/>
    <w:rsid w:val="00711CF9"/>
    <w:rsid w:val="007128A1"/>
    <w:rsid w:val="007131FD"/>
    <w:rsid w:val="00714B24"/>
    <w:rsid w:val="007151B6"/>
    <w:rsid w:val="00715586"/>
    <w:rsid w:val="00715F2F"/>
    <w:rsid w:val="00716372"/>
    <w:rsid w:val="007171E4"/>
    <w:rsid w:val="00721077"/>
    <w:rsid w:val="00722023"/>
    <w:rsid w:val="00722967"/>
    <w:rsid w:val="00724C48"/>
    <w:rsid w:val="007256EE"/>
    <w:rsid w:val="00726091"/>
    <w:rsid w:val="00726471"/>
    <w:rsid w:val="00727576"/>
    <w:rsid w:val="00730C47"/>
    <w:rsid w:val="00731D29"/>
    <w:rsid w:val="00732E16"/>
    <w:rsid w:val="007335F7"/>
    <w:rsid w:val="0073508A"/>
    <w:rsid w:val="00736368"/>
    <w:rsid w:val="0073684A"/>
    <w:rsid w:val="00736D09"/>
    <w:rsid w:val="007402AD"/>
    <w:rsid w:val="00740376"/>
    <w:rsid w:val="00740641"/>
    <w:rsid w:val="00740885"/>
    <w:rsid w:val="00741286"/>
    <w:rsid w:val="00742B20"/>
    <w:rsid w:val="00742FE4"/>
    <w:rsid w:val="00743825"/>
    <w:rsid w:val="00743973"/>
    <w:rsid w:val="00743DF6"/>
    <w:rsid w:val="00745832"/>
    <w:rsid w:val="007462A1"/>
    <w:rsid w:val="00746BC0"/>
    <w:rsid w:val="0075019B"/>
    <w:rsid w:val="007514C8"/>
    <w:rsid w:val="00751620"/>
    <w:rsid w:val="007530DB"/>
    <w:rsid w:val="00753B4D"/>
    <w:rsid w:val="00754145"/>
    <w:rsid w:val="00754942"/>
    <w:rsid w:val="00754AA5"/>
    <w:rsid w:val="00754F73"/>
    <w:rsid w:val="00755140"/>
    <w:rsid w:val="0075607C"/>
    <w:rsid w:val="00757946"/>
    <w:rsid w:val="00757C76"/>
    <w:rsid w:val="007601BC"/>
    <w:rsid w:val="007607DC"/>
    <w:rsid w:val="00760AA3"/>
    <w:rsid w:val="00760B03"/>
    <w:rsid w:val="00761304"/>
    <w:rsid w:val="00764FFB"/>
    <w:rsid w:val="00770DD3"/>
    <w:rsid w:val="00770EB4"/>
    <w:rsid w:val="0077186A"/>
    <w:rsid w:val="007718BA"/>
    <w:rsid w:val="00771A38"/>
    <w:rsid w:val="00771FC5"/>
    <w:rsid w:val="007736BE"/>
    <w:rsid w:val="00777EC5"/>
    <w:rsid w:val="00781361"/>
    <w:rsid w:val="0078198E"/>
    <w:rsid w:val="00781FA6"/>
    <w:rsid w:val="007822A6"/>
    <w:rsid w:val="007831C7"/>
    <w:rsid w:val="00783853"/>
    <w:rsid w:val="00783988"/>
    <w:rsid w:val="00783B5E"/>
    <w:rsid w:val="007840A3"/>
    <w:rsid w:val="00785278"/>
    <w:rsid w:val="00786340"/>
    <w:rsid w:val="00786505"/>
    <w:rsid w:val="00786B1A"/>
    <w:rsid w:val="00787A43"/>
    <w:rsid w:val="007912D3"/>
    <w:rsid w:val="00792C25"/>
    <w:rsid w:val="00792EE5"/>
    <w:rsid w:val="00794C97"/>
    <w:rsid w:val="00796680"/>
    <w:rsid w:val="00796F7B"/>
    <w:rsid w:val="00797BCC"/>
    <w:rsid w:val="007A05A1"/>
    <w:rsid w:val="007A1422"/>
    <w:rsid w:val="007A1809"/>
    <w:rsid w:val="007A2054"/>
    <w:rsid w:val="007A2CCC"/>
    <w:rsid w:val="007A3303"/>
    <w:rsid w:val="007A354B"/>
    <w:rsid w:val="007A412E"/>
    <w:rsid w:val="007A41AF"/>
    <w:rsid w:val="007A535F"/>
    <w:rsid w:val="007A642A"/>
    <w:rsid w:val="007A710D"/>
    <w:rsid w:val="007A7368"/>
    <w:rsid w:val="007A7548"/>
    <w:rsid w:val="007A7979"/>
    <w:rsid w:val="007A7E7D"/>
    <w:rsid w:val="007B11EE"/>
    <w:rsid w:val="007B1C41"/>
    <w:rsid w:val="007B28CA"/>
    <w:rsid w:val="007B2FC0"/>
    <w:rsid w:val="007B30D0"/>
    <w:rsid w:val="007B33BD"/>
    <w:rsid w:val="007B37BC"/>
    <w:rsid w:val="007B402E"/>
    <w:rsid w:val="007B43C2"/>
    <w:rsid w:val="007B44DC"/>
    <w:rsid w:val="007B456C"/>
    <w:rsid w:val="007B4DCF"/>
    <w:rsid w:val="007B563B"/>
    <w:rsid w:val="007B6813"/>
    <w:rsid w:val="007B68FB"/>
    <w:rsid w:val="007B6A52"/>
    <w:rsid w:val="007B74A5"/>
    <w:rsid w:val="007B7826"/>
    <w:rsid w:val="007B7A6F"/>
    <w:rsid w:val="007C0C97"/>
    <w:rsid w:val="007C0EBD"/>
    <w:rsid w:val="007C172B"/>
    <w:rsid w:val="007C2C5F"/>
    <w:rsid w:val="007C2F18"/>
    <w:rsid w:val="007C33D9"/>
    <w:rsid w:val="007C6493"/>
    <w:rsid w:val="007C765A"/>
    <w:rsid w:val="007D0896"/>
    <w:rsid w:val="007D0A87"/>
    <w:rsid w:val="007D1B82"/>
    <w:rsid w:val="007D29CA"/>
    <w:rsid w:val="007D2E2F"/>
    <w:rsid w:val="007D385A"/>
    <w:rsid w:val="007D3EB7"/>
    <w:rsid w:val="007D3EEC"/>
    <w:rsid w:val="007D40F2"/>
    <w:rsid w:val="007D5CAD"/>
    <w:rsid w:val="007D5DBF"/>
    <w:rsid w:val="007D6D71"/>
    <w:rsid w:val="007D6EB8"/>
    <w:rsid w:val="007D6F46"/>
    <w:rsid w:val="007E0385"/>
    <w:rsid w:val="007E03C9"/>
    <w:rsid w:val="007E3757"/>
    <w:rsid w:val="007E37DC"/>
    <w:rsid w:val="007E3D48"/>
    <w:rsid w:val="007E3EEA"/>
    <w:rsid w:val="007E3F08"/>
    <w:rsid w:val="007E56CE"/>
    <w:rsid w:val="007E6ADA"/>
    <w:rsid w:val="007E6B4E"/>
    <w:rsid w:val="007E6F38"/>
    <w:rsid w:val="007E739B"/>
    <w:rsid w:val="007F0B3D"/>
    <w:rsid w:val="007F0FB5"/>
    <w:rsid w:val="007F1DC5"/>
    <w:rsid w:val="007F2238"/>
    <w:rsid w:val="007F2759"/>
    <w:rsid w:val="007F30D3"/>
    <w:rsid w:val="007F47AC"/>
    <w:rsid w:val="007F541B"/>
    <w:rsid w:val="007F5D28"/>
    <w:rsid w:val="007F6ACA"/>
    <w:rsid w:val="007F712D"/>
    <w:rsid w:val="0080064D"/>
    <w:rsid w:val="00801714"/>
    <w:rsid w:val="00802F75"/>
    <w:rsid w:val="00803A60"/>
    <w:rsid w:val="00803DE1"/>
    <w:rsid w:val="00804C45"/>
    <w:rsid w:val="00805095"/>
    <w:rsid w:val="008075F9"/>
    <w:rsid w:val="00811063"/>
    <w:rsid w:val="00812558"/>
    <w:rsid w:val="00813196"/>
    <w:rsid w:val="00813951"/>
    <w:rsid w:val="00815532"/>
    <w:rsid w:val="008160CD"/>
    <w:rsid w:val="00816ADD"/>
    <w:rsid w:val="008172B2"/>
    <w:rsid w:val="0082067A"/>
    <w:rsid w:val="00820CC6"/>
    <w:rsid w:val="0082108E"/>
    <w:rsid w:val="008219CA"/>
    <w:rsid w:val="00821CA1"/>
    <w:rsid w:val="008226D9"/>
    <w:rsid w:val="00823DBD"/>
    <w:rsid w:val="0082548D"/>
    <w:rsid w:val="00826B15"/>
    <w:rsid w:val="00827343"/>
    <w:rsid w:val="008279AC"/>
    <w:rsid w:val="00830042"/>
    <w:rsid w:val="0083048F"/>
    <w:rsid w:val="008306A4"/>
    <w:rsid w:val="008314C7"/>
    <w:rsid w:val="0083242A"/>
    <w:rsid w:val="00832482"/>
    <w:rsid w:val="00832824"/>
    <w:rsid w:val="00832BA7"/>
    <w:rsid w:val="00833541"/>
    <w:rsid w:val="00834D8C"/>
    <w:rsid w:val="00835944"/>
    <w:rsid w:val="00835B42"/>
    <w:rsid w:val="00835BB3"/>
    <w:rsid w:val="00836292"/>
    <w:rsid w:val="008369A5"/>
    <w:rsid w:val="008403E8"/>
    <w:rsid w:val="008407D3"/>
    <w:rsid w:val="00841699"/>
    <w:rsid w:val="00841880"/>
    <w:rsid w:val="00841883"/>
    <w:rsid w:val="00841C28"/>
    <w:rsid w:val="008423A6"/>
    <w:rsid w:val="00842C3B"/>
    <w:rsid w:val="0084354A"/>
    <w:rsid w:val="00844A94"/>
    <w:rsid w:val="0084528B"/>
    <w:rsid w:val="008467B8"/>
    <w:rsid w:val="008467D7"/>
    <w:rsid w:val="00847320"/>
    <w:rsid w:val="0085036E"/>
    <w:rsid w:val="00850D78"/>
    <w:rsid w:val="00851405"/>
    <w:rsid w:val="00851B5D"/>
    <w:rsid w:val="00853989"/>
    <w:rsid w:val="00853D4B"/>
    <w:rsid w:val="00853D73"/>
    <w:rsid w:val="00853E67"/>
    <w:rsid w:val="00856972"/>
    <w:rsid w:val="00856B67"/>
    <w:rsid w:val="00857D5D"/>
    <w:rsid w:val="00861F13"/>
    <w:rsid w:val="00862063"/>
    <w:rsid w:val="008623C4"/>
    <w:rsid w:val="00863ABD"/>
    <w:rsid w:val="008642E7"/>
    <w:rsid w:val="00864F6A"/>
    <w:rsid w:val="00866AB1"/>
    <w:rsid w:val="00871935"/>
    <w:rsid w:val="0087199A"/>
    <w:rsid w:val="0087258E"/>
    <w:rsid w:val="008732FB"/>
    <w:rsid w:val="008736D1"/>
    <w:rsid w:val="0087371C"/>
    <w:rsid w:val="0087396E"/>
    <w:rsid w:val="0087406E"/>
    <w:rsid w:val="008740EB"/>
    <w:rsid w:val="008746E7"/>
    <w:rsid w:val="00877BAA"/>
    <w:rsid w:val="00877DE4"/>
    <w:rsid w:val="00880119"/>
    <w:rsid w:val="00882C0A"/>
    <w:rsid w:val="00882C47"/>
    <w:rsid w:val="00882EDF"/>
    <w:rsid w:val="00882F74"/>
    <w:rsid w:val="008848D0"/>
    <w:rsid w:val="0088497D"/>
    <w:rsid w:val="00885D18"/>
    <w:rsid w:val="0088739F"/>
    <w:rsid w:val="00887692"/>
    <w:rsid w:val="008903D1"/>
    <w:rsid w:val="00891051"/>
    <w:rsid w:val="00891473"/>
    <w:rsid w:val="00891BD7"/>
    <w:rsid w:val="00892474"/>
    <w:rsid w:val="008925D7"/>
    <w:rsid w:val="0089279E"/>
    <w:rsid w:val="0089292B"/>
    <w:rsid w:val="008934BB"/>
    <w:rsid w:val="0089398A"/>
    <w:rsid w:val="00894470"/>
    <w:rsid w:val="00894D3F"/>
    <w:rsid w:val="0089663E"/>
    <w:rsid w:val="00896993"/>
    <w:rsid w:val="00896DC4"/>
    <w:rsid w:val="00897190"/>
    <w:rsid w:val="0089780C"/>
    <w:rsid w:val="008A0B15"/>
    <w:rsid w:val="008A10DE"/>
    <w:rsid w:val="008A13A8"/>
    <w:rsid w:val="008A1ADB"/>
    <w:rsid w:val="008A48BF"/>
    <w:rsid w:val="008A4E34"/>
    <w:rsid w:val="008A54EE"/>
    <w:rsid w:val="008A6888"/>
    <w:rsid w:val="008B0358"/>
    <w:rsid w:val="008B0443"/>
    <w:rsid w:val="008B146E"/>
    <w:rsid w:val="008B1872"/>
    <w:rsid w:val="008B1A06"/>
    <w:rsid w:val="008B2055"/>
    <w:rsid w:val="008B21A2"/>
    <w:rsid w:val="008B2916"/>
    <w:rsid w:val="008B3222"/>
    <w:rsid w:val="008B3F57"/>
    <w:rsid w:val="008B46D4"/>
    <w:rsid w:val="008B55C4"/>
    <w:rsid w:val="008B5A0A"/>
    <w:rsid w:val="008B60F6"/>
    <w:rsid w:val="008B6550"/>
    <w:rsid w:val="008C0D8E"/>
    <w:rsid w:val="008C14E4"/>
    <w:rsid w:val="008C1F6F"/>
    <w:rsid w:val="008C4223"/>
    <w:rsid w:val="008C6A06"/>
    <w:rsid w:val="008D14F9"/>
    <w:rsid w:val="008D1C27"/>
    <w:rsid w:val="008D1F19"/>
    <w:rsid w:val="008D20E7"/>
    <w:rsid w:val="008D2B89"/>
    <w:rsid w:val="008D2E3F"/>
    <w:rsid w:val="008D4E9F"/>
    <w:rsid w:val="008D58E7"/>
    <w:rsid w:val="008D6882"/>
    <w:rsid w:val="008D6D99"/>
    <w:rsid w:val="008E0171"/>
    <w:rsid w:val="008E0214"/>
    <w:rsid w:val="008E05F2"/>
    <w:rsid w:val="008E0A46"/>
    <w:rsid w:val="008E142E"/>
    <w:rsid w:val="008E14C0"/>
    <w:rsid w:val="008E1F71"/>
    <w:rsid w:val="008E2197"/>
    <w:rsid w:val="008E3481"/>
    <w:rsid w:val="008E49ED"/>
    <w:rsid w:val="008E5434"/>
    <w:rsid w:val="008E7B05"/>
    <w:rsid w:val="008E7B86"/>
    <w:rsid w:val="008F060A"/>
    <w:rsid w:val="008F13D2"/>
    <w:rsid w:val="008F16BB"/>
    <w:rsid w:val="008F1D7D"/>
    <w:rsid w:val="008F30DC"/>
    <w:rsid w:val="008F3D7C"/>
    <w:rsid w:val="008F4497"/>
    <w:rsid w:val="008F503C"/>
    <w:rsid w:val="008F598D"/>
    <w:rsid w:val="008F6398"/>
    <w:rsid w:val="008F6F35"/>
    <w:rsid w:val="008F7CE0"/>
    <w:rsid w:val="008F7D0B"/>
    <w:rsid w:val="00900BC2"/>
    <w:rsid w:val="00900D53"/>
    <w:rsid w:val="00901BB1"/>
    <w:rsid w:val="00904A09"/>
    <w:rsid w:val="00904BA2"/>
    <w:rsid w:val="00905ADE"/>
    <w:rsid w:val="00906527"/>
    <w:rsid w:val="00907728"/>
    <w:rsid w:val="0091186A"/>
    <w:rsid w:val="009126A1"/>
    <w:rsid w:val="00913C98"/>
    <w:rsid w:val="00914738"/>
    <w:rsid w:val="00914B11"/>
    <w:rsid w:val="009158AB"/>
    <w:rsid w:val="00916CDA"/>
    <w:rsid w:val="009172D9"/>
    <w:rsid w:val="00921490"/>
    <w:rsid w:val="009224CF"/>
    <w:rsid w:val="00924E74"/>
    <w:rsid w:val="0092521A"/>
    <w:rsid w:val="0092703E"/>
    <w:rsid w:val="009277F2"/>
    <w:rsid w:val="0093059A"/>
    <w:rsid w:val="00930FAB"/>
    <w:rsid w:val="009318F3"/>
    <w:rsid w:val="00931AAE"/>
    <w:rsid w:val="00932AFE"/>
    <w:rsid w:val="009338A4"/>
    <w:rsid w:val="009342E1"/>
    <w:rsid w:val="0093468D"/>
    <w:rsid w:val="00935560"/>
    <w:rsid w:val="009355B8"/>
    <w:rsid w:val="009359E7"/>
    <w:rsid w:val="00937AE4"/>
    <w:rsid w:val="00937C7D"/>
    <w:rsid w:val="00942481"/>
    <w:rsid w:val="0094255A"/>
    <w:rsid w:val="00942BEF"/>
    <w:rsid w:val="009432A7"/>
    <w:rsid w:val="00945438"/>
    <w:rsid w:val="00947834"/>
    <w:rsid w:val="00950107"/>
    <w:rsid w:val="00951402"/>
    <w:rsid w:val="00952D53"/>
    <w:rsid w:val="00954C6F"/>
    <w:rsid w:val="00955DDD"/>
    <w:rsid w:val="00955F29"/>
    <w:rsid w:val="0095687B"/>
    <w:rsid w:val="00956E24"/>
    <w:rsid w:val="00957AF7"/>
    <w:rsid w:val="009601D4"/>
    <w:rsid w:val="00960759"/>
    <w:rsid w:val="00961D3E"/>
    <w:rsid w:val="00962185"/>
    <w:rsid w:val="009623D3"/>
    <w:rsid w:val="0096347F"/>
    <w:rsid w:val="00963F79"/>
    <w:rsid w:val="00964255"/>
    <w:rsid w:val="0096668E"/>
    <w:rsid w:val="00966D25"/>
    <w:rsid w:val="009671AF"/>
    <w:rsid w:val="009672AF"/>
    <w:rsid w:val="009700C0"/>
    <w:rsid w:val="00971240"/>
    <w:rsid w:val="009724EA"/>
    <w:rsid w:val="00973554"/>
    <w:rsid w:val="009771EF"/>
    <w:rsid w:val="00985DC0"/>
    <w:rsid w:val="00985F66"/>
    <w:rsid w:val="00986486"/>
    <w:rsid w:val="009867AF"/>
    <w:rsid w:val="00986BA2"/>
    <w:rsid w:val="00986BEC"/>
    <w:rsid w:val="00990234"/>
    <w:rsid w:val="00990250"/>
    <w:rsid w:val="009904B1"/>
    <w:rsid w:val="00990D99"/>
    <w:rsid w:val="00991551"/>
    <w:rsid w:val="00992C7B"/>
    <w:rsid w:val="0099327C"/>
    <w:rsid w:val="00993448"/>
    <w:rsid w:val="00994E56"/>
    <w:rsid w:val="009952E7"/>
    <w:rsid w:val="00995E3B"/>
    <w:rsid w:val="00996052"/>
    <w:rsid w:val="00996100"/>
    <w:rsid w:val="00996FD6"/>
    <w:rsid w:val="00997C2A"/>
    <w:rsid w:val="009A0D5F"/>
    <w:rsid w:val="009A1169"/>
    <w:rsid w:val="009A494A"/>
    <w:rsid w:val="009A4F6D"/>
    <w:rsid w:val="009A50A3"/>
    <w:rsid w:val="009A5FED"/>
    <w:rsid w:val="009A72CC"/>
    <w:rsid w:val="009A7FA8"/>
    <w:rsid w:val="009B0026"/>
    <w:rsid w:val="009B0397"/>
    <w:rsid w:val="009B069D"/>
    <w:rsid w:val="009B1A2A"/>
    <w:rsid w:val="009B2DF2"/>
    <w:rsid w:val="009B3D8F"/>
    <w:rsid w:val="009B3F25"/>
    <w:rsid w:val="009B4C6E"/>
    <w:rsid w:val="009B521F"/>
    <w:rsid w:val="009B5743"/>
    <w:rsid w:val="009B6267"/>
    <w:rsid w:val="009C088A"/>
    <w:rsid w:val="009C0AE6"/>
    <w:rsid w:val="009C0B47"/>
    <w:rsid w:val="009C12C2"/>
    <w:rsid w:val="009C1780"/>
    <w:rsid w:val="009C2024"/>
    <w:rsid w:val="009C289D"/>
    <w:rsid w:val="009C2AD3"/>
    <w:rsid w:val="009C2B8C"/>
    <w:rsid w:val="009C3073"/>
    <w:rsid w:val="009C3E42"/>
    <w:rsid w:val="009C55D6"/>
    <w:rsid w:val="009C637B"/>
    <w:rsid w:val="009C7DA2"/>
    <w:rsid w:val="009C7E26"/>
    <w:rsid w:val="009D065A"/>
    <w:rsid w:val="009D07B5"/>
    <w:rsid w:val="009D151E"/>
    <w:rsid w:val="009D23F3"/>
    <w:rsid w:val="009D2743"/>
    <w:rsid w:val="009D41EE"/>
    <w:rsid w:val="009D4243"/>
    <w:rsid w:val="009D4703"/>
    <w:rsid w:val="009D4EDE"/>
    <w:rsid w:val="009D59D9"/>
    <w:rsid w:val="009E1B85"/>
    <w:rsid w:val="009E1E2B"/>
    <w:rsid w:val="009E2FC7"/>
    <w:rsid w:val="009E32C5"/>
    <w:rsid w:val="009E36E6"/>
    <w:rsid w:val="009E4BCF"/>
    <w:rsid w:val="009E4CB5"/>
    <w:rsid w:val="009E574C"/>
    <w:rsid w:val="009E57EE"/>
    <w:rsid w:val="009E6D1F"/>
    <w:rsid w:val="009E7424"/>
    <w:rsid w:val="009E7989"/>
    <w:rsid w:val="009E7CD7"/>
    <w:rsid w:val="009F0745"/>
    <w:rsid w:val="009F10A4"/>
    <w:rsid w:val="009F1255"/>
    <w:rsid w:val="009F335C"/>
    <w:rsid w:val="009F3D2D"/>
    <w:rsid w:val="009F4DD1"/>
    <w:rsid w:val="009F5FC8"/>
    <w:rsid w:val="009F6EF2"/>
    <w:rsid w:val="00A00C57"/>
    <w:rsid w:val="00A0258C"/>
    <w:rsid w:val="00A02CA0"/>
    <w:rsid w:val="00A0398A"/>
    <w:rsid w:val="00A03A1E"/>
    <w:rsid w:val="00A03D35"/>
    <w:rsid w:val="00A04748"/>
    <w:rsid w:val="00A05658"/>
    <w:rsid w:val="00A05E36"/>
    <w:rsid w:val="00A06708"/>
    <w:rsid w:val="00A075F8"/>
    <w:rsid w:val="00A10600"/>
    <w:rsid w:val="00A10DB2"/>
    <w:rsid w:val="00A1162E"/>
    <w:rsid w:val="00A11686"/>
    <w:rsid w:val="00A11AC2"/>
    <w:rsid w:val="00A11C13"/>
    <w:rsid w:val="00A12912"/>
    <w:rsid w:val="00A12931"/>
    <w:rsid w:val="00A12E24"/>
    <w:rsid w:val="00A1452C"/>
    <w:rsid w:val="00A14933"/>
    <w:rsid w:val="00A14C45"/>
    <w:rsid w:val="00A15B43"/>
    <w:rsid w:val="00A201EF"/>
    <w:rsid w:val="00A207AA"/>
    <w:rsid w:val="00A20A27"/>
    <w:rsid w:val="00A21A0E"/>
    <w:rsid w:val="00A21A13"/>
    <w:rsid w:val="00A21C75"/>
    <w:rsid w:val="00A21CE9"/>
    <w:rsid w:val="00A23189"/>
    <w:rsid w:val="00A231F8"/>
    <w:rsid w:val="00A236E2"/>
    <w:rsid w:val="00A238DD"/>
    <w:rsid w:val="00A23B6D"/>
    <w:rsid w:val="00A23F9E"/>
    <w:rsid w:val="00A240CF"/>
    <w:rsid w:val="00A24889"/>
    <w:rsid w:val="00A257B0"/>
    <w:rsid w:val="00A25DE3"/>
    <w:rsid w:val="00A26126"/>
    <w:rsid w:val="00A264A7"/>
    <w:rsid w:val="00A26AAE"/>
    <w:rsid w:val="00A26C78"/>
    <w:rsid w:val="00A26CA9"/>
    <w:rsid w:val="00A27055"/>
    <w:rsid w:val="00A276D5"/>
    <w:rsid w:val="00A313A4"/>
    <w:rsid w:val="00A3315C"/>
    <w:rsid w:val="00A332D9"/>
    <w:rsid w:val="00A34200"/>
    <w:rsid w:val="00A343D4"/>
    <w:rsid w:val="00A3668B"/>
    <w:rsid w:val="00A37FCC"/>
    <w:rsid w:val="00A37FCD"/>
    <w:rsid w:val="00A40ACB"/>
    <w:rsid w:val="00A40E6B"/>
    <w:rsid w:val="00A424D5"/>
    <w:rsid w:val="00A42826"/>
    <w:rsid w:val="00A42F5A"/>
    <w:rsid w:val="00A4346B"/>
    <w:rsid w:val="00A443DC"/>
    <w:rsid w:val="00A449DE"/>
    <w:rsid w:val="00A463B8"/>
    <w:rsid w:val="00A46892"/>
    <w:rsid w:val="00A478E5"/>
    <w:rsid w:val="00A50C1C"/>
    <w:rsid w:val="00A5176B"/>
    <w:rsid w:val="00A523AF"/>
    <w:rsid w:val="00A53A39"/>
    <w:rsid w:val="00A54B8A"/>
    <w:rsid w:val="00A54DDE"/>
    <w:rsid w:val="00A5513E"/>
    <w:rsid w:val="00A617E5"/>
    <w:rsid w:val="00A619B5"/>
    <w:rsid w:val="00A63372"/>
    <w:rsid w:val="00A6343D"/>
    <w:rsid w:val="00A63D69"/>
    <w:rsid w:val="00A64044"/>
    <w:rsid w:val="00A65FD9"/>
    <w:rsid w:val="00A66137"/>
    <w:rsid w:val="00A661E3"/>
    <w:rsid w:val="00A666B2"/>
    <w:rsid w:val="00A709FC"/>
    <w:rsid w:val="00A72EAC"/>
    <w:rsid w:val="00A7329A"/>
    <w:rsid w:val="00A7371A"/>
    <w:rsid w:val="00A743C9"/>
    <w:rsid w:val="00A751E8"/>
    <w:rsid w:val="00A766F6"/>
    <w:rsid w:val="00A8057A"/>
    <w:rsid w:val="00A807AE"/>
    <w:rsid w:val="00A80D53"/>
    <w:rsid w:val="00A81FA2"/>
    <w:rsid w:val="00A82D76"/>
    <w:rsid w:val="00A83CA7"/>
    <w:rsid w:val="00A85B3E"/>
    <w:rsid w:val="00A86100"/>
    <w:rsid w:val="00A90280"/>
    <w:rsid w:val="00A907FD"/>
    <w:rsid w:val="00A90F5B"/>
    <w:rsid w:val="00A91069"/>
    <w:rsid w:val="00A92361"/>
    <w:rsid w:val="00A92AE5"/>
    <w:rsid w:val="00A933A5"/>
    <w:rsid w:val="00A941A0"/>
    <w:rsid w:val="00A96D6E"/>
    <w:rsid w:val="00AA1952"/>
    <w:rsid w:val="00AA31B6"/>
    <w:rsid w:val="00AA4605"/>
    <w:rsid w:val="00AA5444"/>
    <w:rsid w:val="00AA583D"/>
    <w:rsid w:val="00AA5D35"/>
    <w:rsid w:val="00AA5E99"/>
    <w:rsid w:val="00AA6978"/>
    <w:rsid w:val="00AA7180"/>
    <w:rsid w:val="00AB1850"/>
    <w:rsid w:val="00AB1977"/>
    <w:rsid w:val="00AB2414"/>
    <w:rsid w:val="00AB25CF"/>
    <w:rsid w:val="00AB4691"/>
    <w:rsid w:val="00AC067F"/>
    <w:rsid w:val="00AC1818"/>
    <w:rsid w:val="00AC1B90"/>
    <w:rsid w:val="00AC204C"/>
    <w:rsid w:val="00AC2CE9"/>
    <w:rsid w:val="00AC4FCB"/>
    <w:rsid w:val="00AC6034"/>
    <w:rsid w:val="00AC6FD6"/>
    <w:rsid w:val="00AD027C"/>
    <w:rsid w:val="00AD1705"/>
    <w:rsid w:val="00AD1AA0"/>
    <w:rsid w:val="00AD1F17"/>
    <w:rsid w:val="00AD2118"/>
    <w:rsid w:val="00AD2167"/>
    <w:rsid w:val="00AD2352"/>
    <w:rsid w:val="00AD23AD"/>
    <w:rsid w:val="00AD2E71"/>
    <w:rsid w:val="00AD30A2"/>
    <w:rsid w:val="00AD44D0"/>
    <w:rsid w:val="00AD4664"/>
    <w:rsid w:val="00AD50C6"/>
    <w:rsid w:val="00AD66BE"/>
    <w:rsid w:val="00AD6869"/>
    <w:rsid w:val="00AD74E9"/>
    <w:rsid w:val="00AE003F"/>
    <w:rsid w:val="00AE163A"/>
    <w:rsid w:val="00AE2051"/>
    <w:rsid w:val="00AE320D"/>
    <w:rsid w:val="00AE3264"/>
    <w:rsid w:val="00AE3A9F"/>
    <w:rsid w:val="00AE608F"/>
    <w:rsid w:val="00AE6468"/>
    <w:rsid w:val="00AE6F86"/>
    <w:rsid w:val="00AF012A"/>
    <w:rsid w:val="00AF06E6"/>
    <w:rsid w:val="00AF2A08"/>
    <w:rsid w:val="00AF3264"/>
    <w:rsid w:val="00AF4799"/>
    <w:rsid w:val="00AF50B7"/>
    <w:rsid w:val="00AF62E8"/>
    <w:rsid w:val="00AF671B"/>
    <w:rsid w:val="00B002D8"/>
    <w:rsid w:val="00B00702"/>
    <w:rsid w:val="00B00ADA"/>
    <w:rsid w:val="00B01633"/>
    <w:rsid w:val="00B01783"/>
    <w:rsid w:val="00B0187F"/>
    <w:rsid w:val="00B01C8E"/>
    <w:rsid w:val="00B02774"/>
    <w:rsid w:val="00B03E48"/>
    <w:rsid w:val="00B046C2"/>
    <w:rsid w:val="00B04E25"/>
    <w:rsid w:val="00B065A3"/>
    <w:rsid w:val="00B0665D"/>
    <w:rsid w:val="00B0701F"/>
    <w:rsid w:val="00B1005B"/>
    <w:rsid w:val="00B10D9D"/>
    <w:rsid w:val="00B11682"/>
    <w:rsid w:val="00B11831"/>
    <w:rsid w:val="00B1186A"/>
    <w:rsid w:val="00B11948"/>
    <w:rsid w:val="00B13623"/>
    <w:rsid w:val="00B1459B"/>
    <w:rsid w:val="00B14AC2"/>
    <w:rsid w:val="00B15E65"/>
    <w:rsid w:val="00B15EA0"/>
    <w:rsid w:val="00B1657D"/>
    <w:rsid w:val="00B1705F"/>
    <w:rsid w:val="00B1714C"/>
    <w:rsid w:val="00B1769A"/>
    <w:rsid w:val="00B1779E"/>
    <w:rsid w:val="00B17B00"/>
    <w:rsid w:val="00B2352A"/>
    <w:rsid w:val="00B235C1"/>
    <w:rsid w:val="00B241C7"/>
    <w:rsid w:val="00B25982"/>
    <w:rsid w:val="00B25AE3"/>
    <w:rsid w:val="00B277A4"/>
    <w:rsid w:val="00B27C9B"/>
    <w:rsid w:val="00B3016E"/>
    <w:rsid w:val="00B30BD3"/>
    <w:rsid w:val="00B30DBC"/>
    <w:rsid w:val="00B32BD6"/>
    <w:rsid w:val="00B32EF8"/>
    <w:rsid w:val="00B33301"/>
    <w:rsid w:val="00B337D5"/>
    <w:rsid w:val="00B34543"/>
    <w:rsid w:val="00B35B6C"/>
    <w:rsid w:val="00B35D40"/>
    <w:rsid w:val="00B35ED5"/>
    <w:rsid w:val="00B3689A"/>
    <w:rsid w:val="00B373B3"/>
    <w:rsid w:val="00B3744A"/>
    <w:rsid w:val="00B4014D"/>
    <w:rsid w:val="00B40445"/>
    <w:rsid w:val="00B414B2"/>
    <w:rsid w:val="00B4176F"/>
    <w:rsid w:val="00B41C21"/>
    <w:rsid w:val="00B4207E"/>
    <w:rsid w:val="00B42FDB"/>
    <w:rsid w:val="00B431FD"/>
    <w:rsid w:val="00B435B0"/>
    <w:rsid w:val="00B43FE3"/>
    <w:rsid w:val="00B45A7D"/>
    <w:rsid w:val="00B46647"/>
    <w:rsid w:val="00B46940"/>
    <w:rsid w:val="00B47E81"/>
    <w:rsid w:val="00B50BDA"/>
    <w:rsid w:val="00B5100E"/>
    <w:rsid w:val="00B513B0"/>
    <w:rsid w:val="00B513F5"/>
    <w:rsid w:val="00B5195F"/>
    <w:rsid w:val="00B51DDF"/>
    <w:rsid w:val="00B52285"/>
    <w:rsid w:val="00B52919"/>
    <w:rsid w:val="00B52C3C"/>
    <w:rsid w:val="00B52C46"/>
    <w:rsid w:val="00B530D1"/>
    <w:rsid w:val="00B53FB0"/>
    <w:rsid w:val="00B54040"/>
    <w:rsid w:val="00B540DF"/>
    <w:rsid w:val="00B55D87"/>
    <w:rsid w:val="00B56DFA"/>
    <w:rsid w:val="00B600F9"/>
    <w:rsid w:val="00B60486"/>
    <w:rsid w:val="00B61341"/>
    <w:rsid w:val="00B61B89"/>
    <w:rsid w:val="00B62374"/>
    <w:rsid w:val="00B62841"/>
    <w:rsid w:val="00B6290C"/>
    <w:rsid w:val="00B62B55"/>
    <w:rsid w:val="00B63697"/>
    <w:rsid w:val="00B647B2"/>
    <w:rsid w:val="00B65571"/>
    <w:rsid w:val="00B65752"/>
    <w:rsid w:val="00B70C47"/>
    <w:rsid w:val="00B71A8B"/>
    <w:rsid w:val="00B72166"/>
    <w:rsid w:val="00B722DF"/>
    <w:rsid w:val="00B72A10"/>
    <w:rsid w:val="00B72E96"/>
    <w:rsid w:val="00B73B2E"/>
    <w:rsid w:val="00B748A9"/>
    <w:rsid w:val="00B74FFD"/>
    <w:rsid w:val="00B761DB"/>
    <w:rsid w:val="00B763C2"/>
    <w:rsid w:val="00B76DB6"/>
    <w:rsid w:val="00B8079E"/>
    <w:rsid w:val="00B80805"/>
    <w:rsid w:val="00B80EE9"/>
    <w:rsid w:val="00B8121E"/>
    <w:rsid w:val="00B8206F"/>
    <w:rsid w:val="00B823B4"/>
    <w:rsid w:val="00B82A65"/>
    <w:rsid w:val="00B86156"/>
    <w:rsid w:val="00B92959"/>
    <w:rsid w:val="00B93107"/>
    <w:rsid w:val="00B94A1B"/>
    <w:rsid w:val="00B96691"/>
    <w:rsid w:val="00B96DF4"/>
    <w:rsid w:val="00BA09CF"/>
    <w:rsid w:val="00BA09DB"/>
    <w:rsid w:val="00BA1DBE"/>
    <w:rsid w:val="00BA1EAA"/>
    <w:rsid w:val="00BA1F58"/>
    <w:rsid w:val="00BA2AC6"/>
    <w:rsid w:val="00BA31EB"/>
    <w:rsid w:val="00BA357A"/>
    <w:rsid w:val="00BA3A0B"/>
    <w:rsid w:val="00BA432E"/>
    <w:rsid w:val="00BA524A"/>
    <w:rsid w:val="00BA615D"/>
    <w:rsid w:val="00BA61D6"/>
    <w:rsid w:val="00BA7E42"/>
    <w:rsid w:val="00BA7EC2"/>
    <w:rsid w:val="00BB025A"/>
    <w:rsid w:val="00BB0608"/>
    <w:rsid w:val="00BB06CA"/>
    <w:rsid w:val="00BB1875"/>
    <w:rsid w:val="00BB1C6C"/>
    <w:rsid w:val="00BB21C2"/>
    <w:rsid w:val="00BB2BF3"/>
    <w:rsid w:val="00BB2FED"/>
    <w:rsid w:val="00BB331B"/>
    <w:rsid w:val="00BB391D"/>
    <w:rsid w:val="00BB3E03"/>
    <w:rsid w:val="00BB3EB7"/>
    <w:rsid w:val="00BB486A"/>
    <w:rsid w:val="00BB4CC8"/>
    <w:rsid w:val="00BB64D5"/>
    <w:rsid w:val="00BB6966"/>
    <w:rsid w:val="00BC07C6"/>
    <w:rsid w:val="00BC0CA8"/>
    <w:rsid w:val="00BC171C"/>
    <w:rsid w:val="00BC2AD6"/>
    <w:rsid w:val="00BC2D23"/>
    <w:rsid w:val="00BC4969"/>
    <w:rsid w:val="00BC4F2B"/>
    <w:rsid w:val="00BC5972"/>
    <w:rsid w:val="00BC6FC9"/>
    <w:rsid w:val="00BC71AE"/>
    <w:rsid w:val="00BC7E85"/>
    <w:rsid w:val="00BD040D"/>
    <w:rsid w:val="00BD056C"/>
    <w:rsid w:val="00BD0B7B"/>
    <w:rsid w:val="00BD13DF"/>
    <w:rsid w:val="00BD2CA6"/>
    <w:rsid w:val="00BD4B34"/>
    <w:rsid w:val="00BD50D0"/>
    <w:rsid w:val="00BD50F7"/>
    <w:rsid w:val="00BD5336"/>
    <w:rsid w:val="00BE095E"/>
    <w:rsid w:val="00BE0F02"/>
    <w:rsid w:val="00BE2031"/>
    <w:rsid w:val="00BE247F"/>
    <w:rsid w:val="00BE24A8"/>
    <w:rsid w:val="00BE3A86"/>
    <w:rsid w:val="00BE5584"/>
    <w:rsid w:val="00BE566F"/>
    <w:rsid w:val="00BE5784"/>
    <w:rsid w:val="00BE5978"/>
    <w:rsid w:val="00BE7693"/>
    <w:rsid w:val="00BE7D29"/>
    <w:rsid w:val="00BF0309"/>
    <w:rsid w:val="00BF0A29"/>
    <w:rsid w:val="00BF0F27"/>
    <w:rsid w:val="00BF1639"/>
    <w:rsid w:val="00BF2C84"/>
    <w:rsid w:val="00BF3601"/>
    <w:rsid w:val="00BF44AB"/>
    <w:rsid w:val="00BF463B"/>
    <w:rsid w:val="00BF65F8"/>
    <w:rsid w:val="00BF6ED7"/>
    <w:rsid w:val="00BF71B4"/>
    <w:rsid w:val="00BF76EE"/>
    <w:rsid w:val="00C00134"/>
    <w:rsid w:val="00C0242B"/>
    <w:rsid w:val="00C03866"/>
    <w:rsid w:val="00C03DB3"/>
    <w:rsid w:val="00C047FE"/>
    <w:rsid w:val="00C04B71"/>
    <w:rsid w:val="00C05B02"/>
    <w:rsid w:val="00C05B5F"/>
    <w:rsid w:val="00C063E9"/>
    <w:rsid w:val="00C069DB"/>
    <w:rsid w:val="00C076C9"/>
    <w:rsid w:val="00C078C5"/>
    <w:rsid w:val="00C07F44"/>
    <w:rsid w:val="00C10A87"/>
    <w:rsid w:val="00C10DC2"/>
    <w:rsid w:val="00C121C8"/>
    <w:rsid w:val="00C129AE"/>
    <w:rsid w:val="00C1457E"/>
    <w:rsid w:val="00C15605"/>
    <w:rsid w:val="00C16CB2"/>
    <w:rsid w:val="00C233D4"/>
    <w:rsid w:val="00C2418C"/>
    <w:rsid w:val="00C2572B"/>
    <w:rsid w:val="00C260D0"/>
    <w:rsid w:val="00C2781A"/>
    <w:rsid w:val="00C30633"/>
    <w:rsid w:val="00C31C80"/>
    <w:rsid w:val="00C31D33"/>
    <w:rsid w:val="00C31FCB"/>
    <w:rsid w:val="00C32885"/>
    <w:rsid w:val="00C35895"/>
    <w:rsid w:val="00C35B26"/>
    <w:rsid w:val="00C36163"/>
    <w:rsid w:val="00C361BA"/>
    <w:rsid w:val="00C362C0"/>
    <w:rsid w:val="00C401B8"/>
    <w:rsid w:val="00C4081C"/>
    <w:rsid w:val="00C411F9"/>
    <w:rsid w:val="00C413AC"/>
    <w:rsid w:val="00C43040"/>
    <w:rsid w:val="00C4457C"/>
    <w:rsid w:val="00C458CF"/>
    <w:rsid w:val="00C464E2"/>
    <w:rsid w:val="00C46C65"/>
    <w:rsid w:val="00C46D60"/>
    <w:rsid w:val="00C47811"/>
    <w:rsid w:val="00C47D26"/>
    <w:rsid w:val="00C47DBE"/>
    <w:rsid w:val="00C50D23"/>
    <w:rsid w:val="00C51640"/>
    <w:rsid w:val="00C52871"/>
    <w:rsid w:val="00C53EC2"/>
    <w:rsid w:val="00C55C9A"/>
    <w:rsid w:val="00C5674A"/>
    <w:rsid w:val="00C56C58"/>
    <w:rsid w:val="00C57387"/>
    <w:rsid w:val="00C5754C"/>
    <w:rsid w:val="00C60224"/>
    <w:rsid w:val="00C602CC"/>
    <w:rsid w:val="00C607CB"/>
    <w:rsid w:val="00C60B69"/>
    <w:rsid w:val="00C60DD5"/>
    <w:rsid w:val="00C61C60"/>
    <w:rsid w:val="00C61E87"/>
    <w:rsid w:val="00C624A1"/>
    <w:rsid w:val="00C6493F"/>
    <w:rsid w:val="00C65CA4"/>
    <w:rsid w:val="00C65E03"/>
    <w:rsid w:val="00C663F5"/>
    <w:rsid w:val="00C6692D"/>
    <w:rsid w:val="00C6746C"/>
    <w:rsid w:val="00C67847"/>
    <w:rsid w:val="00C678A4"/>
    <w:rsid w:val="00C67D57"/>
    <w:rsid w:val="00C67FE6"/>
    <w:rsid w:val="00C70B40"/>
    <w:rsid w:val="00C70E93"/>
    <w:rsid w:val="00C714C8"/>
    <w:rsid w:val="00C72A36"/>
    <w:rsid w:val="00C74F88"/>
    <w:rsid w:val="00C75658"/>
    <w:rsid w:val="00C75F11"/>
    <w:rsid w:val="00C767CA"/>
    <w:rsid w:val="00C76D4A"/>
    <w:rsid w:val="00C80567"/>
    <w:rsid w:val="00C80903"/>
    <w:rsid w:val="00C80DAE"/>
    <w:rsid w:val="00C826AA"/>
    <w:rsid w:val="00C82FFC"/>
    <w:rsid w:val="00C83306"/>
    <w:rsid w:val="00C835C7"/>
    <w:rsid w:val="00C8369C"/>
    <w:rsid w:val="00C84A0A"/>
    <w:rsid w:val="00C85D48"/>
    <w:rsid w:val="00C8611E"/>
    <w:rsid w:val="00C87147"/>
    <w:rsid w:val="00C9003A"/>
    <w:rsid w:val="00C90D1C"/>
    <w:rsid w:val="00C90FCD"/>
    <w:rsid w:val="00C91FF7"/>
    <w:rsid w:val="00C926C5"/>
    <w:rsid w:val="00C9309E"/>
    <w:rsid w:val="00C94269"/>
    <w:rsid w:val="00C94572"/>
    <w:rsid w:val="00C95249"/>
    <w:rsid w:val="00C95690"/>
    <w:rsid w:val="00C9595C"/>
    <w:rsid w:val="00C9655B"/>
    <w:rsid w:val="00C96A63"/>
    <w:rsid w:val="00C96F65"/>
    <w:rsid w:val="00C97791"/>
    <w:rsid w:val="00CA0353"/>
    <w:rsid w:val="00CA19E5"/>
    <w:rsid w:val="00CA2D7C"/>
    <w:rsid w:val="00CA2F9B"/>
    <w:rsid w:val="00CA35A2"/>
    <w:rsid w:val="00CA5CF3"/>
    <w:rsid w:val="00CA60CB"/>
    <w:rsid w:val="00CA6340"/>
    <w:rsid w:val="00CA67C5"/>
    <w:rsid w:val="00CA6CDC"/>
    <w:rsid w:val="00CA7DE4"/>
    <w:rsid w:val="00CB22F0"/>
    <w:rsid w:val="00CB3392"/>
    <w:rsid w:val="00CB33E1"/>
    <w:rsid w:val="00CB45B9"/>
    <w:rsid w:val="00CB467E"/>
    <w:rsid w:val="00CB5D3E"/>
    <w:rsid w:val="00CB6142"/>
    <w:rsid w:val="00CB67B9"/>
    <w:rsid w:val="00CB6A84"/>
    <w:rsid w:val="00CB7DCE"/>
    <w:rsid w:val="00CC1D73"/>
    <w:rsid w:val="00CC21EE"/>
    <w:rsid w:val="00CC3D17"/>
    <w:rsid w:val="00CC4B8F"/>
    <w:rsid w:val="00CC5718"/>
    <w:rsid w:val="00CC6CCB"/>
    <w:rsid w:val="00CD001A"/>
    <w:rsid w:val="00CD05BD"/>
    <w:rsid w:val="00CD061D"/>
    <w:rsid w:val="00CD176E"/>
    <w:rsid w:val="00CD2D3D"/>
    <w:rsid w:val="00CD4CA6"/>
    <w:rsid w:val="00CD70B7"/>
    <w:rsid w:val="00CD7548"/>
    <w:rsid w:val="00CE0699"/>
    <w:rsid w:val="00CE076E"/>
    <w:rsid w:val="00CE1892"/>
    <w:rsid w:val="00CE28C6"/>
    <w:rsid w:val="00CE3331"/>
    <w:rsid w:val="00CE4FAA"/>
    <w:rsid w:val="00CE593B"/>
    <w:rsid w:val="00CE5FCC"/>
    <w:rsid w:val="00CE7623"/>
    <w:rsid w:val="00CE76E9"/>
    <w:rsid w:val="00CE7922"/>
    <w:rsid w:val="00CE79F4"/>
    <w:rsid w:val="00CE7D6D"/>
    <w:rsid w:val="00CF11D2"/>
    <w:rsid w:val="00CF2067"/>
    <w:rsid w:val="00CF55B0"/>
    <w:rsid w:val="00CF59CD"/>
    <w:rsid w:val="00CF705B"/>
    <w:rsid w:val="00CF7FB0"/>
    <w:rsid w:val="00D00184"/>
    <w:rsid w:val="00D00D57"/>
    <w:rsid w:val="00D015EB"/>
    <w:rsid w:val="00D02B08"/>
    <w:rsid w:val="00D030F2"/>
    <w:rsid w:val="00D03CA2"/>
    <w:rsid w:val="00D0571A"/>
    <w:rsid w:val="00D05B55"/>
    <w:rsid w:val="00D05E4F"/>
    <w:rsid w:val="00D07934"/>
    <w:rsid w:val="00D106EB"/>
    <w:rsid w:val="00D127B7"/>
    <w:rsid w:val="00D12B5C"/>
    <w:rsid w:val="00D12E84"/>
    <w:rsid w:val="00D13236"/>
    <w:rsid w:val="00D143B9"/>
    <w:rsid w:val="00D149CF"/>
    <w:rsid w:val="00D14C2E"/>
    <w:rsid w:val="00D15716"/>
    <w:rsid w:val="00D16BCF"/>
    <w:rsid w:val="00D17D17"/>
    <w:rsid w:val="00D20126"/>
    <w:rsid w:val="00D20543"/>
    <w:rsid w:val="00D209D6"/>
    <w:rsid w:val="00D20CE4"/>
    <w:rsid w:val="00D20E2F"/>
    <w:rsid w:val="00D21696"/>
    <w:rsid w:val="00D224F1"/>
    <w:rsid w:val="00D22751"/>
    <w:rsid w:val="00D229CB"/>
    <w:rsid w:val="00D2342D"/>
    <w:rsid w:val="00D24173"/>
    <w:rsid w:val="00D25026"/>
    <w:rsid w:val="00D25085"/>
    <w:rsid w:val="00D250A3"/>
    <w:rsid w:val="00D25115"/>
    <w:rsid w:val="00D27B15"/>
    <w:rsid w:val="00D30CA0"/>
    <w:rsid w:val="00D3214F"/>
    <w:rsid w:val="00D326B1"/>
    <w:rsid w:val="00D33853"/>
    <w:rsid w:val="00D33C73"/>
    <w:rsid w:val="00D341C1"/>
    <w:rsid w:val="00D3493C"/>
    <w:rsid w:val="00D34DE9"/>
    <w:rsid w:val="00D34EAE"/>
    <w:rsid w:val="00D3548A"/>
    <w:rsid w:val="00D3590A"/>
    <w:rsid w:val="00D35985"/>
    <w:rsid w:val="00D361BA"/>
    <w:rsid w:val="00D363F4"/>
    <w:rsid w:val="00D367F7"/>
    <w:rsid w:val="00D36A1F"/>
    <w:rsid w:val="00D37007"/>
    <w:rsid w:val="00D3742C"/>
    <w:rsid w:val="00D378B9"/>
    <w:rsid w:val="00D40511"/>
    <w:rsid w:val="00D412D0"/>
    <w:rsid w:val="00D41D86"/>
    <w:rsid w:val="00D42367"/>
    <w:rsid w:val="00D42D45"/>
    <w:rsid w:val="00D42F67"/>
    <w:rsid w:val="00D44E21"/>
    <w:rsid w:val="00D456DC"/>
    <w:rsid w:val="00D4697A"/>
    <w:rsid w:val="00D474B2"/>
    <w:rsid w:val="00D47CD9"/>
    <w:rsid w:val="00D5057C"/>
    <w:rsid w:val="00D50AE5"/>
    <w:rsid w:val="00D51DF9"/>
    <w:rsid w:val="00D52087"/>
    <w:rsid w:val="00D53143"/>
    <w:rsid w:val="00D551A0"/>
    <w:rsid w:val="00D55A93"/>
    <w:rsid w:val="00D564FC"/>
    <w:rsid w:val="00D566E0"/>
    <w:rsid w:val="00D5721D"/>
    <w:rsid w:val="00D57253"/>
    <w:rsid w:val="00D578DD"/>
    <w:rsid w:val="00D608D6"/>
    <w:rsid w:val="00D61081"/>
    <w:rsid w:val="00D61876"/>
    <w:rsid w:val="00D620FD"/>
    <w:rsid w:val="00D62107"/>
    <w:rsid w:val="00D62239"/>
    <w:rsid w:val="00D62BA7"/>
    <w:rsid w:val="00D63075"/>
    <w:rsid w:val="00D640FB"/>
    <w:rsid w:val="00D64B73"/>
    <w:rsid w:val="00D64FCC"/>
    <w:rsid w:val="00D6538C"/>
    <w:rsid w:val="00D65CFC"/>
    <w:rsid w:val="00D662EF"/>
    <w:rsid w:val="00D67E98"/>
    <w:rsid w:val="00D7028E"/>
    <w:rsid w:val="00D70570"/>
    <w:rsid w:val="00D72389"/>
    <w:rsid w:val="00D724BA"/>
    <w:rsid w:val="00D733DA"/>
    <w:rsid w:val="00D74179"/>
    <w:rsid w:val="00D75612"/>
    <w:rsid w:val="00D75761"/>
    <w:rsid w:val="00D765E6"/>
    <w:rsid w:val="00D7682A"/>
    <w:rsid w:val="00D771CE"/>
    <w:rsid w:val="00D77282"/>
    <w:rsid w:val="00D77831"/>
    <w:rsid w:val="00D81361"/>
    <w:rsid w:val="00D815A2"/>
    <w:rsid w:val="00D83CA4"/>
    <w:rsid w:val="00D85233"/>
    <w:rsid w:val="00D86024"/>
    <w:rsid w:val="00D86122"/>
    <w:rsid w:val="00D86A20"/>
    <w:rsid w:val="00D87FE0"/>
    <w:rsid w:val="00D90AB2"/>
    <w:rsid w:val="00D93009"/>
    <w:rsid w:val="00D931C3"/>
    <w:rsid w:val="00D937F6"/>
    <w:rsid w:val="00D9594B"/>
    <w:rsid w:val="00D95D51"/>
    <w:rsid w:val="00D97EDD"/>
    <w:rsid w:val="00DA0059"/>
    <w:rsid w:val="00DA1192"/>
    <w:rsid w:val="00DA15C5"/>
    <w:rsid w:val="00DA22B6"/>
    <w:rsid w:val="00DA24F5"/>
    <w:rsid w:val="00DA30F2"/>
    <w:rsid w:val="00DA3D3D"/>
    <w:rsid w:val="00DA4C42"/>
    <w:rsid w:val="00DA6358"/>
    <w:rsid w:val="00DA6B01"/>
    <w:rsid w:val="00DA6F3F"/>
    <w:rsid w:val="00DA7648"/>
    <w:rsid w:val="00DB25F5"/>
    <w:rsid w:val="00DB419E"/>
    <w:rsid w:val="00DB5A93"/>
    <w:rsid w:val="00DB5AC1"/>
    <w:rsid w:val="00DB5E9B"/>
    <w:rsid w:val="00DB6B85"/>
    <w:rsid w:val="00DC0F6F"/>
    <w:rsid w:val="00DC178B"/>
    <w:rsid w:val="00DC22A4"/>
    <w:rsid w:val="00DC4085"/>
    <w:rsid w:val="00DC4E0D"/>
    <w:rsid w:val="00DC54D3"/>
    <w:rsid w:val="00DC57D5"/>
    <w:rsid w:val="00DD0F71"/>
    <w:rsid w:val="00DD3CA5"/>
    <w:rsid w:val="00DD3E1E"/>
    <w:rsid w:val="00DD5AE8"/>
    <w:rsid w:val="00DD5F56"/>
    <w:rsid w:val="00DD6D0C"/>
    <w:rsid w:val="00DD6DB6"/>
    <w:rsid w:val="00DE1498"/>
    <w:rsid w:val="00DE1AF1"/>
    <w:rsid w:val="00DE24B9"/>
    <w:rsid w:val="00DE410A"/>
    <w:rsid w:val="00DE49E3"/>
    <w:rsid w:val="00DE58C8"/>
    <w:rsid w:val="00DE7027"/>
    <w:rsid w:val="00DF0A14"/>
    <w:rsid w:val="00DF0B7A"/>
    <w:rsid w:val="00DF0C36"/>
    <w:rsid w:val="00DF1202"/>
    <w:rsid w:val="00DF201C"/>
    <w:rsid w:val="00DF342A"/>
    <w:rsid w:val="00DF35B3"/>
    <w:rsid w:val="00DF3635"/>
    <w:rsid w:val="00DF3DD7"/>
    <w:rsid w:val="00DF4574"/>
    <w:rsid w:val="00DF4B98"/>
    <w:rsid w:val="00DF4D12"/>
    <w:rsid w:val="00DF64D4"/>
    <w:rsid w:val="00DF719E"/>
    <w:rsid w:val="00DF7678"/>
    <w:rsid w:val="00E03A36"/>
    <w:rsid w:val="00E042D5"/>
    <w:rsid w:val="00E04891"/>
    <w:rsid w:val="00E048B3"/>
    <w:rsid w:val="00E04C01"/>
    <w:rsid w:val="00E04E98"/>
    <w:rsid w:val="00E057B8"/>
    <w:rsid w:val="00E057D2"/>
    <w:rsid w:val="00E057E9"/>
    <w:rsid w:val="00E05C6C"/>
    <w:rsid w:val="00E0623B"/>
    <w:rsid w:val="00E065CE"/>
    <w:rsid w:val="00E10195"/>
    <w:rsid w:val="00E11A09"/>
    <w:rsid w:val="00E124D2"/>
    <w:rsid w:val="00E12836"/>
    <w:rsid w:val="00E13D9D"/>
    <w:rsid w:val="00E13FBD"/>
    <w:rsid w:val="00E14B41"/>
    <w:rsid w:val="00E16079"/>
    <w:rsid w:val="00E1670F"/>
    <w:rsid w:val="00E16F12"/>
    <w:rsid w:val="00E17FC5"/>
    <w:rsid w:val="00E205AB"/>
    <w:rsid w:val="00E2060C"/>
    <w:rsid w:val="00E206C8"/>
    <w:rsid w:val="00E20990"/>
    <w:rsid w:val="00E210E7"/>
    <w:rsid w:val="00E21B14"/>
    <w:rsid w:val="00E23D57"/>
    <w:rsid w:val="00E24059"/>
    <w:rsid w:val="00E2406D"/>
    <w:rsid w:val="00E24D11"/>
    <w:rsid w:val="00E25B62"/>
    <w:rsid w:val="00E27D43"/>
    <w:rsid w:val="00E3028B"/>
    <w:rsid w:val="00E312CD"/>
    <w:rsid w:val="00E33185"/>
    <w:rsid w:val="00E340F0"/>
    <w:rsid w:val="00E348B7"/>
    <w:rsid w:val="00E35100"/>
    <w:rsid w:val="00E35F4F"/>
    <w:rsid w:val="00E40A87"/>
    <w:rsid w:val="00E40F30"/>
    <w:rsid w:val="00E4628C"/>
    <w:rsid w:val="00E4637B"/>
    <w:rsid w:val="00E46E94"/>
    <w:rsid w:val="00E46F42"/>
    <w:rsid w:val="00E47398"/>
    <w:rsid w:val="00E502C3"/>
    <w:rsid w:val="00E50BAF"/>
    <w:rsid w:val="00E50C24"/>
    <w:rsid w:val="00E50CFF"/>
    <w:rsid w:val="00E51992"/>
    <w:rsid w:val="00E51B46"/>
    <w:rsid w:val="00E52239"/>
    <w:rsid w:val="00E52BE1"/>
    <w:rsid w:val="00E53B69"/>
    <w:rsid w:val="00E54F26"/>
    <w:rsid w:val="00E554FF"/>
    <w:rsid w:val="00E5562A"/>
    <w:rsid w:val="00E55FCE"/>
    <w:rsid w:val="00E5746A"/>
    <w:rsid w:val="00E57B06"/>
    <w:rsid w:val="00E57D6D"/>
    <w:rsid w:val="00E624B8"/>
    <w:rsid w:val="00E634D1"/>
    <w:rsid w:val="00E643EE"/>
    <w:rsid w:val="00E64465"/>
    <w:rsid w:val="00E65901"/>
    <w:rsid w:val="00E66486"/>
    <w:rsid w:val="00E66526"/>
    <w:rsid w:val="00E6667A"/>
    <w:rsid w:val="00E66E98"/>
    <w:rsid w:val="00E67BC6"/>
    <w:rsid w:val="00E709BA"/>
    <w:rsid w:val="00E711E2"/>
    <w:rsid w:val="00E7207D"/>
    <w:rsid w:val="00E72ED5"/>
    <w:rsid w:val="00E736FE"/>
    <w:rsid w:val="00E75957"/>
    <w:rsid w:val="00E75CC6"/>
    <w:rsid w:val="00E76331"/>
    <w:rsid w:val="00E7785C"/>
    <w:rsid w:val="00E804B3"/>
    <w:rsid w:val="00E82138"/>
    <w:rsid w:val="00E82E4A"/>
    <w:rsid w:val="00E830D9"/>
    <w:rsid w:val="00E83C33"/>
    <w:rsid w:val="00E83E51"/>
    <w:rsid w:val="00E84153"/>
    <w:rsid w:val="00E842D5"/>
    <w:rsid w:val="00E859AD"/>
    <w:rsid w:val="00E85DED"/>
    <w:rsid w:val="00E85E13"/>
    <w:rsid w:val="00E878C9"/>
    <w:rsid w:val="00E9068D"/>
    <w:rsid w:val="00E9078D"/>
    <w:rsid w:val="00E93CE8"/>
    <w:rsid w:val="00E93D26"/>
    <w:rsid w:val="00E93F44"/>
    <w:rsid w:val="00E94440"/>
    <w:rsid w:val="00E95789"/>
    <w:rsid w:val="00E95AC6"/>
    <w:rsid w:val="00E95B76"/>
    <w:rsid w:val="00E96947"/>
    <w:rsid w:val="00E96A1B"/>
    <w:rsid w:val="00E970BD"/>
    <w:rsid w:val="00EA0725"/>
    <w:rsid w:val="00EA0945"/>
    <w:rsid w:val="00EA0AA3"/>
    <w:rsid w:val="00EA1AE7"/>
    <w:rsid w:val="00EA22E4"/>
    <w:rsid w:val="00EA2802"/>
    <w:rsid w:val="00EA3750"/>
    <w:rsid w:val="00EA400B"/>
    <w:rsid w:val="00EA4C20"/>
    <w:rsid w:val="00EA506E"/>
    <w:rsid w:val="00EA5326"/>
    <w:rsid w:val="00EA553E"/>
    <w:rsid w:val="00EA5D07"/>
    <w:rsid w:val="00EA6EA0"/>
    <w:rsid w:val="00EA75D2"/>
    <w:rsid w:val="00EA7B23"/>
    <w:rsid w:val="00EA7F8C"/>
    <w:rsid w:val="00EB0826"/>
    <w:rsid w:val="00EB1546"/>
    <w:rsid w:val="00EB1FF0"/>
    <w:rsid w:val="00EB423D"/>
    <w:rsid w:val="00EB466B"/>
    <w:rsid w:val="00EB5A0D"/>
    <w:rsid w:val="00EB69B5"/>
    <w:rsid w:val="00EB6D94"/>
    <w:rsid w:val="00EC0EA6"/>
    <w:rsid w:val="00EC125E"/>
    <w:rsid w:val="00EC15DF"/>
    <w:rsid w:val="00EC17F3"/>
    <w:rsid w:val="00EC1ADB"/>
    <w:rsid w:val="00EC1BAC"/>
    <w:rsid w:val="00EC2E69"/>
    <w:rsid w:val="00EC3243"/>
    <w:rsid w:val="00EC3F3F"/>
    <w:rsid w:val="00EC41FF"/>
    <w:rsid w:val="00EC539E"/>
    <w:rsid w:val="00EC6AE3"/>
    <w:rsid w:val="00EC7B19"/>
    <w:rsid w:val="00EC7F41"/>
    <w:rsid w:val="00ED05F2"/>
    <w:rsid w:val="00ED35DA"/>
    <w:rsid w:val="00ED3A30"/>
    <w:rsid w:val="00ED51F1"/>
    <w:rsid w:val="00ED5202"/>
    <w:rsid w:val="00ED5352"/>
    <w:rsid w:val="00ED5AA0"/>
    <w:rsid w:val="00ED5AF9"/>
    <w:rsid w:val="00ED6231"/>
    <w:rsid w:val="00ED63DE"/>
    <w:rsid w:val="00ED6A18"/>
    <w:rsid w:val="00EE0410"/>
    <w:rsid w:val="00EE0524"/>
    <w:rsid w:val="00EE1085"/>
    <w:rsid w:val="00EE2B26"/>
    <w:rsid w:val="00EE31D5"/>
    <w:rsid w:val="00EE60E1"/>
    <w:rsid w:val="00EE61A7"/>
    <w:rsid w:val="00EF178C"/>
    <w:rsid w:val="00EF2949"/>
    <w:rsid w:val="00EF35B0"/>
    <w:rsid w:val="00EF5CE1"/>
    <w:rsid w:val="00EF727B"/>
    <w:rsid w:val="00EF7A0D"/>
    <w:rsid w:val="00F00699"/>
    <w:rsid w:val="00F00BF0"/>
    <w:rsid w:val="00F01051"/>
    <w:rsid w:val="00F01EAD"/>
    <w:rsid w:val="00F021D3"/>
    <w:rsid w:val="00F0362B"/>
    <w:rsid w:val="00F041F3"/>
    <w:rsid w:val="00F053ED"/>
    <w:rsid w:val="00F065BD"/>
    <w:rsid w:val="00F10066"/>
    <w:rsid w:val="00F104C9"/>
    <w:rsid w:val="00F10773"/>
    <w:rsid w:val="00F1087F"/>
    <w:rsid w:val="00F1099A"/>
    <w:rsid w:val="00F10B0A"/>
    <w:rsid w:val="00F11AA4"/>
    <w:rsid w:val="00F11B30"/>
    <w:rsid w:val="00F11C68"/>
    <w:rsid w:val="00F13019"/>
    <w:rsid w:val="00F132BA"/>
    <w:rsid w:val="00F13E71"/>
    <w:rsid w:val="00F14309"/>
    <w:rsid w:val="00F14479"/>
    <w:rsid w:val="00F14727"/>
    <w:rsid w:val="00F15834"/>
    <w:rsid w:val="00F15EA8"/>
    <w:rsid w:val="00F16810"/>
    <w:rsid w:val="00F16FCF"/>
    <w:rsid w:val="00F171E8"/>
    <w:rsid w:val="00F176AF"/>
    <w:rsid w:val="00F2068B"/>
    <w:rsid w:val="00F20CC7"/>
    <w:rsid w:val="00F20D46"/>
    <w:rsid w:val="00F20FBD"/>
    <w:rsid w:val="00F2117B"/>
    <w:rsid w:val="00F216AB"/>
    <w:rsid w:val="00F22397"/>
    <w:rsid w:val="00F2298A"/>
    <w:rsid w:val="00F23B3C"/>
    <w:rsid w:val="00F240DE"/>
    <w:rsid w:val="00F25325"/>
    <w:rsid w:val="00F25B8D"/>
    <w:rsid w:val="00F262B6"/>
    <w:rsid w:val="00F266C0"/>
    <w:rsid w:val="00F2692D"/>
    <w:rsid w:val="00F26976"/>
    <w:rsid w:val="00F27449"/>
    <w:rsid w:val="00F27898"/>
    <w:rsid w:val="00F27DE1"/>
    <w:rsid w:val="00F27F4E"/>
    <w:rsid w:val="00F31948"/>
    <w:rsid w:val="00F346FF"/>
    <w:rsid w:val="00F34890"/>
    <w:rsid w:val="00F34966"/>
    <w:rsid w:val="00F34A32"/>
    <w:rsid w:val="00F35C48"/>
    <w:rsid w:val="00F36099"/>
    <w:rsid w:val="00F36150"/>
    <w:rsid w:val="00F36ABB"/>
    <w:rsid w:val="00F36DF1"/>
    <w:rsid w:val="00F36FCB"/>
    <w:rsid w:val="00F41143"/>
    <w:rsid w:val="00F42747"/>
    <w:rsid w:val="00F43D85"/>
    <w:rsid w:val="00F44239"/>
    <w:rsid w:val="00F443DF"/>
    <w:rsid w:val="00F4523E"/>
    <w:rsid w:val="00F4598C"/>
    <w:rsid w:val="00F46E3F"/>
    <w:rsid w:val="00F474ED"/>
    <w:rsid w:val="00F507DE"/>
    <w:rsid w:val="00F50E41"/>
    <w:rsid w:val="00F5175A"/>
    <w:rsid w:val="00F522EA"/>
    <w:rsid w:val="00F52444"/>
    <w:rsid w:val="00F52AB0"/>
    <w:rsid w:val="00F535E1"/>
    <w:rsid w:val="00F53E65"/>
    <w:rsid w:val="00F541B0"/>
    <w:rsid w:val="00F5468F"/>
    <w:rsid w:val="00F553C0"/>
    <w:rsid w:val="00F5586E"/>
    <w:rsid w:val="00F57149"/>
    <w:rsid w:val="00F575DF"/>
    <w:rsid w:val="00F6013D"/>
    <w:rsid w:val="00F60E3F"/>
    <w:rsid w:val="00F61495"/>
    <w:rsid w:val="00F62C51"/>
    <w:rsid w:val="00F632A7"/>
    <w:rsid w:val="00F63AD4"/>
    <w:rsid w:val="00F63F41"/>
    <w:rsid w:val="00F71EB8"/>
    <w:rsid w:val="00F728D1"/>
    <w:rsid w:val="00F7328B"/>
    <w:rsid w:val="00F733F6"/>
    <w:rsid w:val="00F74694"/>
    <w:rsid w:val="00F75ACA"/>
    <w:rsid w:val="00F7667F"/>
    <w:rsid w:val="00F77C68"/>
    <w:rsid w:val="00F80313"/>
    <w:rsid w:val="00F8141B"/>
    <w:rsid w:val="00F81702"/>
    <w:rsid w:val="00F8359B"/>
    <w:rsid w:val="00F83A97"/>
    <w:rsid w:val="00F83B83"/>
    <w:rsid w:val="00F84607"/>
    <w:rsid w:val="00F8475E"/>
    <w:rsid w:val="00F84A92"/>
    <w:rsid w:val="00F84EA9"/>
    <w:rsid w:val="00F84F19"/>
    <w:rsid w:val="00F87EF3"/>
    <w:rsid w:val="00F906A9"/>
    <w:rsid w:val="00F91BBB"/>
    <w:rsid w:val="00F9213C"/>
    <w:rsid w:val="00F92FC5"/>
    <w:rsid w:val="00F93199"/>
    <w:rsid w:val="00F93474"/>
    <w:rsid w:val="00F9534A"/>
    <w:rsid w:val="00F96027"/>
    <w:rsid w:val="00F9657B"/>
    <w:rsid w:val="00FA048A"/>
    <w:rsid w:val="00FA250A"/>
    <w:rsid w:val="00FA2CE0"/>
    <w:rsid w:val="00FA2D43"/>
    <w:rsid w:val="00FA389B"/>
    <w:rsid w:val="00FA7368"/>
    <w:rsid w:val="00FA7A2C"/>
    <w:rsid w:val="00FB01AE"/>
    <w:rsid w:val="00FB10E7"/>
    <w:rsid w:val="00FB10FE"/>
    <w:rsid w:val="00FB129D"/>
    <w:rsid w:val="00FB1613"/>
    <w:rsid w:val="00FB1F97"/>
    <w:rsid w:val="00FB304A"/>
    <w:rsid w:val="00FB31F0"/>
    <w:rsid w:val="00FB3646"/>
    <w:rsid w:val="00FB36BA"/>
    <w:rsid w:val="00FB3867"/>
    <w:rsid w:val="00FB6105"/>
    <w:rsid w:val="00FB6131"/>
    <w:rsid w:val="00FB64A4"/>
    <w:rsid w:val="00FB6731"/>
    <w:rsid w:val="00FB67E7"/>
    <w:rsid w:val="00FB6B55"/>
    <w:rsid w:val="00FB721F"/>
    <w:rsid w:val="00FB7C94"/>
    <w:rsid w:val="00FB7FE5"/>
    <w:rsid w:val="00FC034C"/>
    <w:rsid w:val="00FC1186"/>
    <w:rsid w:val="00FC1FB3"/>
    <w:rsid w:val="00FC3629"/>
    <w:rsid w:val="00FC4D54"/>
    <w:rsid w:val="00FC546F"/>
    <w:rsid w:val="00FC54CF"/>
    <w:rsid w:val="00FC550B"/>
    <w:rsid w:val="00FC5ED5"/>
    <w:rsid w:val="00FC7337"/>
    <w:rsid w:val="00FC7484"/>
    <w:rsid w:val="00FD16D1"/>
    <w:rsid w:val="00FD1F7C"/>
    <w:rsid w:val="00FD2368"/>
    <w:rsid w:val="00FD3F28"/>
    <w:rsid w:val="00FD4E82"/>
    <w:rsid w:val="00FD52E1"/>
    <w:rsid w:val="00FD5C33"/>
    <w:rsid w:val="00FD5F2A"/>
    <w:rsid w:val="00FD67F7"/>
    <w:rsid w:val="00FD722F"/>
    <w:rsid w:val="00FD7361"/>
    <w:rsid w:val="00FD7595"/>
    <w:rsid w:val="00FD75CE"/>
    <w:rsid w:val="00FE0FE5"/>
    <w:rsid w:val="00FE155A"/>
    <w:rsid w:val="00FE1709"/>
    <w:rsid w:val="00FE327A"/>
    <w:rsid w:val="00FE4563"/>
    <w:rsid w:val="00FE6C52"/>
    <w:rsid w:val="00FE7B49"/>
    <w:rsid w:val="00FE7DBC"/>
    <w:rsid w:val="00FE7F0F"/>
    <w:rsid w:val="00FF09A6"/>
    <w:rsid w:val="00FF0EF7"/>
    <w:rsid w:val="00FF14FB"/>
    <w:rsid w:val="00FF1915"/>
    <w:rsid w:val="00FF19B6"/>
    <w:rsid w:val="00FF26EA"/>
    <w:rsid w:val="00FF29B7"/>
    <w:rsid w:val="00FF32A4"/>
    <w:rsid w:val="00FF410D"/>
    <w:rsid w:val="00FF5829"/>
    <w:rsid w:val="00FF5C1C"/>
    <w:rsid w:val="00FF5D83"/>
    <w:rsid w:val="00FF634F"/>
    <w:rsid w:val="00FF6EF2"/>
    <w:rsid w:val="00FF770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0DD"/>
    <w:rPr>
      <w:sz w:val="24"/>
      <w:szCs w:val="24"/>
    </w:rPr>
  </w:style>
  <w:style w:type="paragraph" w:styleId="Naslov1">
    <w:name w:val="heading 1"/>
    <w:basedOn w:val="Normal"/>
    <w:next w:val="Normal"/>
    <w:qFormat/>
    <w:rsid w:val="003170DD"/>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8E4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semiHidden/>
    <w:rsid w:val="00853D73"/>
    <w:rPr>
      <w:rFonts w:ascii="Tahoma" w:hAnsi="Tahoma" w:cs="Tahoma"/>
      <w:sz w:val="16"/>
      <w:szCs w:val="16"/>
    </w:rPr>
  </w:style>
  <w:style w:type="paragraph" w:styleId="Odlomakpopisa">
    <w:name w:val="List Paragraph"/>
    <w:basedOn w:val="Normal"/>
    <w:uiPriority w:val="34"/>
    <w:qFormat/>
    <w:rsid w:val="00483A08"/>
    <w:pPr>
      <w:ind w:left="720"/>
      <w:contextualSpacing/>
    </w:pPr>
  </w:style>
  <w:style w:type="paragraph" w:styleId="Zaglavlje">
    <w:name w:val="header"/>
    <w:basedOn w:val="Normal"/>
    <w:link w:val="ZaglavljeChar"/>
    <w:uiPriority w:val="99"/>
    <w:semiHidden/>
    <w:unhideWhenUsed/>
    <w:rsid w:val="00035AD5"/>
    <w:pPr>
      <w:tabs>
        <w:tab w:val="center" w:pos="4536"/>
        <w:tab w:val="right" w:pos="9072"/>
      </w:tabs>
    </w:pPr>
  </w:style>
  <w:style w:type="character" w:customStyle="1" w:styleId="ZaglavljeChar">
    <w:name w:val="Zaglavlje Char"/>
    <w:basedOn w:val="Zadanifontodlomka"/>
    <w:link w:val="Zaglavlje"/>
    <w:uiPriority w:val="99"/>
    <w:semiHidden/>
    <w:rsid w:val="00035AD5"/>
    <w:rPr>
      <w:sz w:val="24"/>
      <w:szCs w:val="24"/>
    </w:rPr>
  </w:style>
  <w:style w:type="paragraph" w:styleId="Podnoje">
    <w:name w:val="footer"/>
    <w:basedOn w:val="Normal"/>
    <w:link w:val="PodnojeChar"/>
    <w:uiPriority w:val="99"/>
    <w:unhideWhenUsed/>
    <w:rsid w:val="00035AD5"/>
    <w:pPr>
      <w:tabs>
        <w:tab w:val="center" w:pos="4536"/>
        <w:tab w:val="right" w:pos="9072"/>
      </w:tabs>
    </w:pPr>
  </w:style>
  <w:style w:type="character" w:customStyle="1" w:styleId="PodnojeChar">
    <w:name w:val="Podnožje Char"/>
    <w:basedOn w:val="Zadanifontodlomka"/>
    <w:link w:val="Podnoje"/>
    <w:uiPriority w:val="99"/>
    <w:rsid w:val="00035AD5"/>
    <w:rPr>
      <w:sz w:val="24"/>
      <w:szCs w:val="24"/>
    </w:rPr>
  </w:style>
  <w:style w:type="table" w:customStyle="1" w:styleId="Svijetlosjenanje1">
    <w:name w:val="Svijetlo sjenčanje1"/>
    <w:basedOn w:val="Obinatablica"/>
    <w:uiPriority w:val="60"/>
    <w:rsid w:val="00FD5C3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aglaeno">
    <w:name w:val="Strong"/>
    <w:basedOn w:val="Zadanifontodlomka"/>
    <w:uiPriority w:val="22"/>
    <w:qFormat/>
    <w:rsid w:val="00E35F4F"/>
    <w:rPr>
      <w:b/>
      <w:bCs/>
    </w:rPr>
  </w:style>
  <w:style w:type="character" w:styleId="Istaknuto">
    <w:name w:val="Emphasis"/>
    <w:basedOn w:val="Zadanifontodlomka"/>
    <w:uiPriority w:val="20"/>
    <w:qFormat/>
    <w:rsid w:val="00FD75CE"/>
    <w:rPr>
      <w:i/>
      <w:iCs/>
    </w:rPr>
  </w:style>
</w:styles>
</file>

<file path=word/webSettings.xml><?xml version="1.0" encoding="utf-8"?>
<w:webSettings xmlns:r="http://schemas.openxmlformats.org/officeDocument/2006/relationships" xmlns:w="http://schemas.openxmlformats.org/wordprocessingml/2006/main">
  <w:divs>
    <w:div w:id="345330307">
      <w:bodyDiv w:val="1"/>
      <w:marLeft w:val="0"/>
      <w:marRight w:val="0"/>
      <w:marTop w:val="0"/>
      <w:marBottom w:val="0"/>
      <w:divBdr>
        <w:top w:val="none" w:sz="0" w:space="0" w:color="auto"/>
        <w:left w:val="none" w:sz="0" w:space="0" w:color="auto"/>
        <w:bottom w:val="none" w:sz="0" w:space="0" w:color="auto"/>
        <w:right w:val="none" w:sz="0" w:space="0" w:color="auto"/>
      </w:divBdr>
    </w:div>
    <w:div w:id="369495390">
      <w:bodyDiv w:val="1"/>
      <w:marLeft w:val="0"/>
      <w:marRight w:val="0"/>
      <w:marTop w:val="0"/>
      <w:marBottom w:val="0"/>
      <w:divBdr>
        <w:top w:val="none" w:sz="0" w:space="0" w:color="auto"/>
        <w:left w:val="none" w:sz="0" w:space="0" w:color="auto"/>
        <w:bottom w:val="none" w:sz="0" w:space="0" w:color="auto"/>
        <w:right w:val="none" w:sz="0" w:space="0" w:color="auto"/>
      </w:divBdr>
    </w:div>
    <w:div w:id="555433171">
      <w:bodyDiv w:val="1"/>
      <w:marLeft w:val="0"/>
      <w:marRight w:val="0"/>
      <w:marTop w:val="0"/>
      <w:marBottom w:val="0"/>
      <w:divBdr>
        <w:top w:val="none" w:sz="0" w:space="0" w:color="auto"/>
        <w:left w:val="none" w:sz="0" w:space="0" w:color="auto"/>
        <w:bottom w:val="none" w:sz="0" w:space="0" w:color="auto"/>
        <w:right w:val="none" w:sz="0" w:space="0" w:color="auto"/>
      </w:divBdr>
    </w:div>
    <w:div w:id="869149305">
      <w:bodyDiv w:val="1"/>
      <w:marLeft w:val="0"/>
      <w:marRight w:val="0"/>
      <w:marTop w:val="0"/>
      <w:marBottom w:val="0"/>
      <w:divBdr>
        <w:top w:val="none" w:sz="0" w:space="0" w:color="auto"/>
        <w:left w:val="none" w:sz="0" w:space="0" w:color="auto"/>
        <w:bottom w:val="none" w:sz="0" w:space="0" w:color="auto"/>
        <w:right w:val="none" w:sz="0" w:space="0" w:color="auto"/>
      </w:divBdr>
    </w:div>
    <w:div w:id="896085444">
      <w:bodyDiv w:val="1"/>
      <w:marLeft w:val="0"/>
      <w:marRight w:val="0"/>
      <w:marTop w:val="0"/>
      <w:marBottom w:val="0"/>
      <w:divBdr>
        <w:top w:val="none" w:sz="0" w:space="0" w:color="auto"/>
        <w:left w:val="none" w:sz="0" w:space="0" w:color="auto"/>
        <w:bottom w:val="none" w:sz="0" w:space="0" w:color="auto"/>
        <w:right w:val="none" w:sz="0" w:space="0" w:color="auto"/>
      </w:divBdr>
    </w:div>
    <w:div w:id="1313801003">
      <w:bodyDiv w:val="1"/>
      <w:marLeft w:val="0"/>
      <w:marRight w:val="0"/>
      <w:marTop w:val="0"/>
      <w:marBottom w:val="0"/>
      <w:divBdr>
        <w:top w:val="none" w:sz="0" w:space="0" w:color="auto"/>
        <w:left w:val="none" w:sz="0" w:space="0" w:color="auto"/>
        <w:bottom w:val="none" w:sz="0" w:space="0" w:color="auto"/>
        <w:right w:val="none" w:sz="0" w:space="0" w:color="auto"/>
      </w:divBdr>
    </w:div>
    <w:div w:id="1318650431">
      <w:bodyDiv w:val="1"/>
      <w:marLeft w:val="0"/>
      <w:marRight w:val="0"/>
      <w:marTop w:val="0"/>
      <w:marBottom w:val="0"/>
      <w:divBdr>
        <w:top w:val="none" w:sz="0" w:space="0" w:color="auto"/>
        <w:left w:val="none" w:sz="0" w:space="0" w:color="auto"/>
        <w:bottom w:val="none" w:sz="0" w:space="0" w:color="auto"/>
        <w:right w:val="none" w:sz="0" w:space="0" w:color="auto"/>
      </w:divBdr>
    </w:div>
    <w:div w:id="2055956551">
      <w:bodyDiv w:val="1"/>
      <w:marLeft w:val="0"/>
      <w:marRight w:val="0"/>
      <w:marTop w:val="0"/>
      <w:marBottom w:val="0"/>
      <w:divBdr>
        <w:top w:val="none" w:sz="0" w:space="0" w:color="auto"/>
        <w:left w:val="none" w:sz="0" w:space="0" w:color="auto"/>
        <w:bottom w:val="none" w:sz="0" w:space="0" w:color="auto"/>
        <w:right w:val="none" w:sz="0" w:space="0" w:color="auto"/>
      </w:divBdr>
    </w:div>
    <w:div w:id="20703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hnički">
  <a:themeElements>
    <a:clrScheme name="Sivi tonov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ehnički">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ehnički">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6283D-F8BF-4AF8-B6BD-93525C2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14</Pages>
  <Words>6231</Words>
  <Characters>36672</Characters>
  <Application>Microsoft Office Word</Application>
  <DocSecurity>0</DocSecurity>
  <Lines>305</Lines>
  <Paragraphs>85</Paragraphs>
  <ScaleCrop>false</ScaleCrop>
  <HeadingPairs>
    <vt:vector size="2" baseType="variant">
      <vt:variant>
        <vt:lpstr>Naslov</vt:lpstr>
      </vt:variant>
      <vt:variant>
        <vt:i4>1</vt:i4>
      </vt:variant>
    </vt:vector>
  </HeadingPairs>
  <TitlesOfParts>
    <vt:vector size="1" baseType="lpstr">
      <vt:lpstr>BILJEŠKE UZ IZVJEŠTAJ O PRIHODIMA , RASHODIMA, PRIMICIMA I</vt:lpstr>
    </vt:vector>
  </TitlesOfParts>
  <Company>FINANCIJE</Company>
  <LinksUpToDate>false</LinksUpToDate>
  <CharactersWithSpaces>42818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BILJEŠKE UZ IZVJEŠTAJ O PRIHODIMA , RASHODIMA, PRIMICIMA I</dc:title>
  <dc:creator>Vanda Francki</dc:creator>
  <cp:lastModifiedBy>vstolnik</cp:lastModifiedBy>
  <cp:revision>14</cp:revision>
  <cp:lastPrinted>2021-03-10T08:57:00Z</cp:lastPrinted>
  <dcterms:created xsi:type="dcterms:W3CDTF">2022-02-23T13:34:00Z</dcterms:created>
  <dcterms:modified xsi:type="dcterms:W3CDTF">2022-03-10T08:42:00Z</dcterms:modified>
</cp:coreProperties>
</file>