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02"/>
        <w:gridCol w:w="10915"/>
      </w:tblGrid>
      <w:tr w:rsidR="00601DDC" w:rsidTr="00B75AF1">
        <w:trPr>
          <w:trHeight w:val="1383"/>
          <w:jc w:val="center"/>
        </w:trPr>
        <w:tc>
          <w:tcPr>
            <w:tcW w:w="14317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ED7" w:rsidRDefault="00601DDC" w:rsidP="00FF3F3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</w:p>
          <w:p w:rsidR="00FF3F3A" w:rsidRPr="00316684" w:rsidRDefault="00FF3F3A" w:rsidP="00FF3F3A">
            <w:pPr>
              <w:spacing w:after="120" w:line="276" w:lineRule="auto"/>
              <w:ind w:hanging="6"/>
              <w:jc w:val="center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Programa potpora poljoprivredi na području Grada Varaždina od 2016. – 2020. godine</w:t>
            </w:r>
          </w:p>
          <w:p w:rsidR="00601DDC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Tr="00B75AF1">
        <w:trPr>
          <w:trHeight w:val="1291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RAZLOZI DONOŠENJA AKTA</w:t>
            </w:r>
          </w:p>
        </w:tc>
        <w:tc>
          <w:tcPr>
            <w:tcW w:w="10915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Pr="00FF3F3A" w:rsidRDefault="00FF3F3A" w:rsidP="00FF3F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Programom se </w:t>
            </w:r>
            <w:r w:rsidRPr="00FF3F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uređuju oblici, kriteriji i postupak dodjele potpora male vrijednosti poljoprivredi i ruralnom razvoju na </w:t>
            </w:r>
            <w:r w:rsidRPr="00FF3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području Grada Varaždina u razdoblju od 2016. – 2020. godine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456F98" w:rsidTr="00B75AF1">
        <w:trPr>
          <w:trHeight w:val="1304"/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CILJEVI PROVOĐENJA SAVJETOVANJA</w:t>
            </w:r>
          </w:p>
        </w:tc>
        <w:tc>
          <w:tcPr>
            <w:tcW w:w="10915" w:type="dxa"/>
            <w:vAlign w:val="center"/>
          </w:tcPr>
          <w:p w:rsidR="00601DDC" w:rsidRPr="00B75AF1" w:rsidRDefault="00B75AF1" w:rsidP="00B7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hAnsi="Times New Roman" w:cs="Times New Roman"/>
                <w:sz w:val="24"/>
              </w:rPr>
              <w:t xml:space="preserve">Savjetovanje se provodi radi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dobivanje povratnih informacija od zainteresirane javnosti u svezi</w:t>
            </w:r>
            <w:r w:rsidRPr="00B75A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predložen</w:t>
            </w:r>
            <w:r w:rsidRPr="00B75AF1">
              <w:rPr>
                <w:rFonts w:ascii="Times New Roman" w:hAnsi="Times New Roman" w:cs="Times New Roman"/>
                <w:sz w:val="24"/>
              </w:rPr>
              <w:t>og načina prodaje zemljišta i predviđenih poticaja investitorima.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ROK ZA PODNOŠENJE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601DDC" w:rsidRPr="00B75AF1" w:rsidRDefault="00FF3F3A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B75AF1"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dana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ADRESA I NAČIN PODNOŠENJA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Varaždin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odjel za gospodarstvo, turizam i međunarodnu suradnju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P. Preradovića 10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42000 Varaždin</w:t>
            </w:r>
          </w:p>
          <w:p w:rsidR="00601DDC" w:rsidRDefault="00FF1490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B75AF1" w:rsidRPr="00AC4F3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gospodarstvo@varazdin.hr</w:t>
              </w:r>
            </w:hyperlink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B75AF1">
        <w:trPr>
          <w:trHeight w:val="938"/>
          <w:jc w:val="center"/>
        </w:trPr>
        <w:tc>
          <w:tcPr>
            <w:tcW w:w="14317" w:type="dxa"/>
            <w:gridSpan w:val="2"/>
            <w:vAlign w:val="center"/>
          </w:tcPr>
          <w:p w:rsidR="00601DDC" w:rsidRPr="00B75AF1" w:rsidRDefault="00456F98" w:rsidP="00B75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</w:tc>
      </w:tr>
    </w:tbl>
    <w:p w:rsidR="00601DDC" w:rsidRPr="00601DDC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1465AA"/>
    <w:rsid w:val="00175B2F"/>
    <w:rsid w:val="002D2ED7"/>
    <w:rsid w:val="00313A66"/>
    <w:rsid w:val="00343869"/>
    <w:rsid w:val="00456F98"/>
    <w:rsid w:val="00601DDC"/>
    <w:rsid w:val="007339D1"/>
    <w:rsid w:val="009C621F"/>
    <w:rsid w:val="009F0AB1"/>
    <w:rsid w:val="00B75AF1"/>
    <w:rsid w:val="00C00FE2"/>
    <w:rsid w:val="00EF0256"/>
    <w:rsid w:val="00FB7153"/>
    <w:rsid w:val="00FD04E4"/>
    <w:rsid w:val="00FF1490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podarstvo@varazd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Bogović</cp:lastModifiedBy>
  <cp:revision>2</cp:revision>
  <dcterms:created xsi:type="dcterms:W3CDTF">2016-11-04T07:04:00Z</dcterms:created>
  <dcterms:modified xsi:type="dcterms:W3CDTF">2016-11-04T07:04:00Z</dcterms:modified>
</cp:coreProperties>
</file>